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9325F0" w14:textId="52D6D398" w:rsidR="005E7182" w:rsidRPr="00DD23B7" w:rsidRDefault="001A2C38" w:rsidP="005E7182">
      <w:pPr>
        <w:pStyle w:val="Header"/>
        <w:tabs>
          <w:tab w:val="right" w:pos="9639"/>
        </w:tabs>
        <w:rPr>
          <w:bCs/>
          <w:noProof w:val="0"/>
          <w:sz w:val="24"/>
          <w:szCs w:val="24"/>
        </w:rPr>
      </w:pPr>
      <w:bookmarkStart w:id="0" w:name="_Hlk37418177"/>
      <w:bookmarkStart w:id="1" w:name="_Hlk148433929"/>
      <w:bookmarkStart w:id="2" w:name="_GoBack"/>
      <w:r w:rsidRPr="00B266B0">
        <w:rPr>
          <w:bCs/>
          <w:noProof w:val="0"/>
          <w:sz w:val="24"/>
          <w:szCs w:val="24"/>
        </w:rPr>
        <w:t>3GPP T</w:t>
      </w:r>
      <w:bookmarkStart w:id="3" w:name="_Ref452454252"/>
      <w:bookmarkEnd w:id="3"/>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30</w:t>
      </w:r>
      <w:r w:rsidR="005E7182">
        <w:tab/>
      </w:r>
      <w:r w:rsidR="003F0C5D" w:rsidRPr="003F0C5D">
        <w:rPr>
          <w:bCs/>
          <w:noProof w:val="0"/>
          <w:sz w:val="24"/>
          <w:szCs w:val="24"/>
        </w:rPr>
        <w:t>R3-25</w:t>
      </w:r>
      <w:r w:rsidR="006E49DC">
        <w:rPr>
          <w:bCs/>
          <w:noProof w:val="0"/>
          <w:sz w:val="24"/>
          <w:szCs w:val="24"/>
        </w:rPr>
        <w:t>8520</w:t>
      </w:r>
    </w:p>
    <w:bookmarkEnd w:id="0"/>
    <w:bookmarkEnd w:id="1"/>
    <w:bookmarkEnd w:id="2"/>
    <w:p w14:paraId="3591D07B" w14:textId="50B63A85" w:rsidR="00607A7F" w:rsidRPr="00137C44" w:rsidRDefault="001A2C38" w:rsidP="00607A7F">
      <w:pPr>
        <w:pStyle w:val="Header"/>
        <w:rPr>
          <w:bCs/>
          <w:noProof w:val="0"/>
          <w:sz w:val="24"/>
          <w:szCs w:val="24"/>
        </w:rPr>
      </w:pPr>
      <w:r>
        <w:rPr>
          <w:sz w:val="24"/>
        </w:rPr>
        <w:t>Dallas</w:t>
      </w:r>
      <w:r w:rsidRPr="00D731CF">
        <w:rPr>
          <w:sz w:val="24"/>
        </w:rPr>
        <w:t xml:space="preserve">, </w:t>
      </w:r>
      <w:r>
        <w:rPr>
          <w:sz w:val="24"/>
        </w:rPr>
        <w:t>US</w:t>
      </w:r>
      <w:r w:rsidRPr="00D731CF">
        <w:rPr>
          <w:sz w:val="24"/>
        </w:rPr>
        <w:t xml:space="preserve">, </w:t>
      </w:r>
      <w:r>
        <w:rPr>
          <w:sz w:val="24"/>
        </w:rPr>
        <w:t>17</w:t>
      </w:r>
      <w:r w:rsidRPr="004179B4">
        <w:rPr>
          <w:sz w:val="24"/>
          <w:vertAlign w:val="superscript"/>
        </w:rPr>
        <w:t>th</w:t>
      </w:r>
      <w:r>
        <w:rPr>
          <w:sz w:val="24"/>
        </w:rPr>
        <w:t xml:space="preserve"> – 21</w:t>
      </w:r>
      <w:r>
        <w:rPr>
          <w:sz w:val="24"/>
          <w:vertAlign w:val="superscript"/>
        </w:rPr>
        <w:t>st</w:t>
      </w:r>
      <w:r>
        <w:rPr>
          <w:sz w:val="24"/>
        </w:rPr>
        <w:t xml:space="preserve"> November, </w:t>
      </w:r>
      <w:r w:rsidRPr="00D731CF">
        <w:rPr>
          <w:sz w:val="24"/>
        </w:rPr>
        <w:t>202</w:t>
      </w:r>
      <w:r>
        <w:rPr>
          <w:sz w:val="24"/>
        </w:rPr>
        <w:t>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287DDC45"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862F12">
        <w:rPr>
          <w:rFonts w:cs="Arial"/>
          <w:b/>
          <w:bCs/>
          <w:sz w:val="24"/>
          <w:lang w:val="en-US"/>
        </w:rPr>
        <w:t>10.</w:t>
      </w:r>
      <w:r w:rsidR="00317C6C">
        <w:rPr>
          <w:rFonts w:cs="Arial"/>
          <w:b/>
          <w:bCs/>
          <w:sz w:val="24"/>
          <w:lang w:val="en-US"/>
        </w:rPr>
        <w:t>2.2</w:t>
      </w:r>
    </w:p>
    <w:p w14:paraId="30E02942" w14:textId="2B61905F" w:rsidR="00E128F2" w:rsidRPr="002F1481" w:rsidRDefault="0034111C" w:rsidP="001D3E33">
      <w:pPr>
        <w:tabs>
          <w:tab w:val="left" w:pos="1620"/>
          <w:tab w:val="left" w:pos="1985"/>
        </w:tabs>
        <w:spacing w:after="120"/>
        <w:ind w:left="1985" w:hanging="1985"/>
        <w:rPr>
          <w:rFonts w:ascii="Arial" w:hAnsi="Arial" w:cs="Arial"/>
          <w:b/>
          <w:bCs/>
        </w:rPr>
      </w:pPr>
      <w:r w:rsidRPr="002F1481">
        <w:rPr>
          <w:rFonts w:ascii="Arial" w:hAnsi="Arial" w:cs="Arial"/>
          <w:b/>
          <w:bCs/>
        </w:rPr>
        <w:t>Source</w:t>
      </w:r>
      <w:r w:rsidR="001D3E33" w:rsidRPr="002F1481">
        <w:rPr>
          <w:rFonts w:ascii="Arial" w:hAnsi="Arial" w:cs="Arial"/>
          <w:b/>
          <w:bCs/>
        </w:rPr>
        <w:tab/>
      </w:r>
      <w:r w:rsidRPr="002F1481">
        <w:rPr>
          <w:rFonts w:ascii="Arial" w:hAnsi="Arial" w:cs="Arial"/>
          <w:b/>
          <w:bCs/>
        </w:rPr>
        <w:t>:</w:t>
      </w:r>
      <w:r w:rsidR="001D3E33" w:rsidRPr="002F1481">
        <w:rPr>
          <w:rFonts w:ascii="Arial" w:hAnsi="Arial" w:cs="Arial"/>
          <w:b/>
          <w:bCs/>
        </w:rPr>
        <w:t xml:space="preserve"> </w:t>
      </w:r>
      <w:r w:rsidR="00902EB7" w:rsidRPr="002F1481">
        <w:rPr>
          <w:rFonts w:ascii="Arial" w:hAnsi="Arial" w:cs="Arial"/>
          <w:b/>
          <w:bCs/>
        </w:rPr>
        <w:t>Jio Platforms</w:t>
      </w:r>
      <w:r w:rsidR="00E43988" w:rsidRPr="002F1481">
        <w:rPr>
          <w:rFonts w:ascii="Arial" w:hAnsi="Arial" w:cs="Arial"/>
          <w:b/>
          <w:bCs/>
        </w:rPr>
        <w:t>, FiberCop</w:t>
      </w:r>
    </w:p>
    <w:p w14:paraId="30E02943" w14:textId="1E362FB0" w:rsidR="0034111C" w:rsidRPr="002F1481" w:rsidRDefault="0034111C" w:rsidP="001D3E33">
      <w:pPr>
        <w:tabs>
          <w:tab w:val="left" w:pos="1620"/>
        </w:tabs>
        <w:ind w:left="1985" w:hanging="1985"/>
        <w:rPr>
          <w:rFonts w:ascii="Arial" w:hAnsi="Arial" w:cs="Arial"/>
          <w:b/>
        </w:rPr>
      </w:pPr>
      <w:r w:rsidRPr="002F1481">
        <w:rPr>
          <w:rFonts w:ascii="Arial" w:hAnsi="Arial" w:cs="Arial"/>
          <w:b/>
          <w:bCs/>
        </w:rPr>
        <w:t>Title</w:t>
      </w:r>
      <w:r w:rsidR="001D3E33" w:rsidRPr="002F1481">
        <w:rPr>
          <w:rFonts w:ascii="Arial" w:hAnsi="Arial" w:cs="Arial"/>
          <w:b/>
          <w:bCs/>
        </w:rPr>
        <w:tab/>
      </w:r>
      <w:r w:rsidRPr="002F1481">
        <w:rPr>
          <w:rFonts w:ascii="Arial" w:hAnsi="Arial" w:cs="Arial"/>
          <w:b/>
          <w:bCs/>
        </w:rPr>
        <w:t>:</w:t>
      </w:r>
      <w:r w:rsidR="001D3E33" w:rsidRPr="002F1481">
        <w:rPr>
          <w:rFonts w:ascii="Arial" w:hAnsi="Arial" w:cs="Arial"/>
          <w:b/>
          <w:bCs/>
        </w:rPr>
        <w:t xml:space="preserve"> </w:t>
      </w:r>
      <w:r w:rsidR="001F5916" w:rsidRPr="002F1481">
        <w:rPr>
          <w:rFonts w:ascii="Arial" w:hAnsi="Arial" w:cs="Arial"/>
          <w:b/>
          <w:bCs/>
        </w:rPr>
        <w:t xml:space="preserve">Discussion on 6G </w:t>
      </w:r>
      <w:r w:rsidR="00317C6C" w:rsidRPr="002F1481">
        <w:rPr>
          <w:rFonts w:ascii="Arial" w:hAnsi="Arial" w:cs="Arial"/>
          <w:b/>
          <w:bCs/>
        </w:rPr>
        <w:t>RAN Functions and Architecture</w:t>
      </w:r>
      <w:r w:rsidR="001F5916" w:rsidRPr="002F1481">
        <w:rPr>
          <w:rFonts w:ascii="Arial" w:hAnsi="Arial" w:cs="Arial"/>
          <w:b/>
          <w:bCs/>
        </w:rPr>
        <w:t xml:space="preserve"> </w:t>
      </w:r>
      <w:r w:rsidR="00561184" w:rsidRPr="002F1481">
        <w:rPr>
          <w:rFonts w:ascii="Arial" w:hAnsi="Arial" w:cs="Arial"/>
          <w:b/>
          <w:bCs/>
        </w:rPr>
        <w:t xml:space="preserve"> </w:t>
      </w:r>
    </w:p>
    <w:p w14:paraId="11685FF7" w14:textId="4B8374BD" w:rsidR="00B87A2D" w:rsidRPr="006A5BE2" w:rsidRDefault="0034111C" w:rsidP="006A5BE2">
      <w:pPr>
        <w:tabs>
          <w:tab w:val="left" w:pos="1620"/>
        </w:tabs>
        <w:ind w:left="1985" w:hanging="1985"/>
        <w:rPr>
          <w:rFonts w:ascii="Arial" w:hAnsi="Arial" w:cs="Arial"/>
          <w:b/>
          <w:bCs/>
        </w:rPr>
      </w:pPr>
      <w:r w:rsidRPr="00DD23B7">
        <w:rPr>
          <w:rFonts w:ascii="Arial" w:hAnsi="Arial" w:cs="Arial"/>
          <w:b/>
          <w:bCs/>
        </w:rPr>
        <w:t xml:space="preserve">Document </w:t>
      </w:r>
      <w:r w:rsidR="3E61DC49" w:rsidRPr="00DD23B7">
        <w:rPr>
          <w:rFonts w:ascii="Arial" w:hAnsi="Arial" w:cs="Arial"/>
          <w:b/>
          <w:bCs/>
        </w:rPr>
        <w:t>for</w:t>
      </w:r>
      <w:r w:rsidR="001D3E33">
        <w:rPr>
          <w:rFonts w:ascii="Arial" w:hAnsi="Arial" w:cs="Arial"/>
          <w:b/>
          <w:bCs/>
        </w:rPr>
        <w:tab/>
      </w:r>
      <w:r w:rsidR="3E61DC49" w:rsidRPr="00DD23B7">
        <w:rPr>
          <w:rFonts w:ascii="Arial" w:hAnsi="Arial" w:cs="Arial"/>
          <w:b/>
          <w:bCs/>
        </w:rPr>
        <w:t>:</w:t>
      </w:r>
      <w:r w:rsidR="001D3E33">
        <w:rPr>
          <w:rFonts w:ascii="Arial" w:hAnsi="Arial" w:cs="Arial"/>
          <w:b/>
          <w:bCs/>
        </w:rPr>
        <w:t xml:space="preserve"> </w:t>
      </w:r>
      <w:r w:rsidR="00862F12">
        <w:rPr>
          <w:rFonts w:ascii="Arial" w:hAnsi="Arial" w:cs="Arial"/>
          <w:b/>
          <w:bCs/>
        </w:rPr>
        <w:t>Discussion</w:t>
      </w:r>
    </w:p>
    <w:p w14:paraId="161BFF99" w14:textId="60508191" w:rsidR="00622D8C" w:rsidRDefault="00EE7FA7" w:rsidP="00622D8C">
      <w:pPr>
        <w:pStyle w:val="Heading1"/>
      </w:pPr>
      <w:r w:rsidRPr="003E16DD">
        <w:t>Introduction</w:t>
      </w:r>
      <w:bookmarkStart w:id="4" w:name="_Hlk510705081"/>
    </w:p>
    <w:p w14:paraId="432C2C15" w14:textId="1B299453" w:rsidR="00622D8C" w:rsidRPr="00713A17" w:rsidRDefault="00622D8C" w:rsidP="00713A17">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713A17">
        <w:rPr>
          <w:rFonts w:ascii="Times New Roman" w:hAnsi="Times New Roman" w:cs="Times New Roman"/>
          <w:sz w:val="20"/>
          <w:szCs w:val="20"/>
        </w:rPr>
        <w:t xml:space="preserve">During the RAN#109 Plenary meeting in Beijing, several 6G Study Items were discussed, resulting in the consolidation of the document RP-252912, “Study on 6G Radio” [1]. </w:t>
      </w:r>
      <w:r w:rsidR="00E94E0D" w:rsidRPr="00713A17">
        <w:rPr>
          <w:rFonts w:ascii="Times New Roman" w:hAnsi="Times New Roman" w:cs="Times New Roman"/>
          <w:sz w:val="20"/>
          <w:szCs w:val="20"/>
        </w:rPr>
        <w:t xml:space="preserve">During the plenary meeting discussion it </w:t>
      </w:r>
      <w:r w:rsidR="00BE265D" w:rsidRPr="00713A17">
        <w:rPr>
          <w:rFonts w:ascii="Times New Roman" w:hAnsi="Times New Roman" w:cs="Times New Roman"/>
          <w:sz w:val="20"/>
          <w:szCs w:val="20"/>
        </w:rPr>
        <w:t xml:space="preserve">was </w:t>
      </w:r>
      <w:r w:rsidRPr="00713A17">
        <w:rPr>
          <w:rFonts w:ascii="Times New Roman" w:hAnsi="Times New Roman" w:cs="Times New Roman"/>
          <w:sz w:val="20"/>
          <w:szCs w:val="20"/>
        </w:rPr>
        <w:t>acknowledge</w:t>
      </w:r>
      <w:r w:rsidR="00BE265D" w:rsidRPr="00713A17">
        <w:rPr>
          <w:rFonts w:ascii="Times New Roman" w:hAnsi="Times New Roman" w:cs="Times New Roman"/>
          <w:sz w:val="20"/>
          <w:szCs w:val="20"/>
        </w:rPr>
        <w:t>d and agreed</w:t>
      </w:r>
      <w:r w:rsidRPr="00713A17">
        <w:rPr>
          <w:rFonts w:ascii="Times New Roman" w:hAnsi="Times New Roman" w:cs="Times New Roman"/>
          <w:sz w:val="20"/>
          <w:szCs w:val="20"/>
        </w:rPr>
        <w:t xml:space="preserve"> that an incremental evolution of 5G RAN capabilities will not be sufficient to address the broad set of anticipated 6G use cases, which are expected to impose stringent requirements on performance, scalability, and flexibility.</w:t>
      </w:r>
    </w:p>
    <w:p w14:paraId="3813F394" w14:textId="77777777" w:rsidR="0069655E" w:rsidRPr="00713A17" w:rsidRDefault="00BE265D" w:rsidP="00713A17">
      <w:pPr>
        <w:widowControl w:val="0"/>
        <w:spacing w:line="276" w:lineRule="auto"/>
        <w:jc w:val="both"/>
        <w:rPr>
          <w:rFonts w:ascii="Times New Roman" w:hAnsi="Times New Roman" w:cs="Times New Roman"/>
          <w:b/>
          <w:bCs/>
          <w:color w:val="5B9BD5" w:themeColor="accent1"/>
          <w:sz w:val="20"/>
          <w:szCs w:val="20"/>
        </w:rPr>
      </w:pPr>
      <w:r w:rsidRPr="00713A17">
        <w:rPr>
          <w:rFonts w:ascii="Times New Roman" w:hAnsi="Times New Roman" w:cs="Times New Roman"/>
          <w:sz w:val="20"/>
          <w:szCs w:val="20"/>
        </w:rPr>
        <w:t>Furthermore d</w:t>
      </w:r>
      <w:r w:rsidR="00E94E0D" w:rsidRPr="00713A17">
        <w:rPr>
          <w:rFonts w:ascii="Times New Roman" w:hAnsi="Times New Roman" w:cs="Times New Roman"/>
          <w:sz w:val="20"/>
          <w:szCs w:val="20"/>
        </w:rPr>
        <w:t>uring the last RAN3#129-bis meeting, in the R3-257292 SoD for CB#19 6G RANArch [2]</w:t>
      </w:r>
      <w:r w:rsidR="0069655E" w:rsidRPr="00713A17">
        <w:rPr>
          <w:rFonts w:ascii="Times New Roman" w:hAnsi="Times New Roman" w:cs="Times New Roman"/>
          <w:sz w:val="20"/>
          <w:szCs w:val="20"/>
        </w:rPr>
        <w:t xml:space="preserve"> it was proposed to continue the discussions in the next RAN3#130 meeting based on the following comments:</w:t>
      </w:r>
    </w:p>
    <w:p w14:paraId="4F3C63C2" w14:textId="4FF7EEBD" w:rsidR="0069655E" w:rsidRPr="00713A17" w:rsidRDefault="0069655E" w:rsidP="0069655E">
      <w:pPr>
        <w:pStyle w:val="ListParagraph"/>
        <w:widowControl w:val="0"/>
        <w:numPr>
          <w:ilvl w:val="0"/>
          <w:numId w:val="36"/>
        </w:numPr>
        <w:spacing w:line="276" w:lineRule="auto"/>
        <w:rPr>
          <w:rFonts w:ascii="Times New Roman" w:hAnsi="Times New Roman" w:cs="Times New Roman"/>
          <w:b/>
          <w:bCs/>
          <w:color w:val="5B9BD5" w:themeColor="accent1"/>
          <w:sz w:val="20"/>
          <w:szCs w:val="20"/>
        </w:rPr>
      </w:pPr>
      <w:r w:rsidRPr="00713A17">
        <w:rPr>
          <w:rFonts w:ascii="Times New Roman" w:hAnsi="Times New Roman" w:cs="Times New Roman"/>
          <w:b/>
          <w:bCs/>
          <w:color w:val="5B9BD5" w:themeColor="accent1"/>
          <w:sz w:val="20"/>
          <w:szCs w:val="20"/>
        </w:rPr>
        <w:t>Study whether the protocol stack of RAN3-defined interfaces can evolve over the lifespan of 6G.</w:t>
      </w:r>
    </w:p>
    <w:p w14:paraId="5ACBF5BF" w14:textId="77777777" w:rsidR="0069655E" w:rsidRPr="00713A17" w:rsidRDefault="0069655E" w:rsidP="0069655E">
      <w:pPr>
        <w:pStyle w:val="ListParagraph"/>
        <w:widowControl w:val="0"/>
        <w:numPr>
          <w:ilvl w:val="0"/>
          <w:numId w:val="36"/>
        </w:numPr>
        <w:spacing w:line="276" w:lineRule="auto"/>
        <w:rPr>
          <w:rFonts w:ascii="Times New Roman" w:hAnsi="Times New Roman" w:cs="Times New Roman"/>
          <w:b/>
          <w:bCs/>
          <w:color w:val="5B9BD5" w:themeColor="accent1"/>
          <w:sz w:val="20"/>
          <w:szCs w:val="20"/>
        </w:rPr>
      </w:pPr>
      <w:r w:rsidRPr="00713A17">
        <w:rPr>
          <w:rFonts w:ascii="Times New Roman" w:hAnsi="Times New Roman" w:cs="Times New Roman"/>
          <w:b/>
          <w:bCs/>
          <w:color w:val="5B9BD5" w:themeColor="accent1"/>
          <w:sz w:val="20"/>
          <w:szCs w:val="20"/>
        </w:rPr>
        <w:t>Study the impact of enhanced RAN-based service awareness on 6G RAN architecture.</w:t>
      </w:r>
    </w:p>
    <w:p w14:paraId="258F88EB" w14:textId="7CB583AE" w:rsidR="00551C04" w:rsidRPr="00713A17" w:rsidRDefault="00551C04" w:rsidP="00551C04">
      <w:pPr>
        <w:jc w:val="both"/>
        <w:rPr>
          <w:rFonts w:ascii="Times New Roman" w:hAnsi="Times New Roman" w:cs="Times New Roman"/>
          <w:sz w:val="20"/>
          <w:szCs w:val="20"/>
          <w:lang w:val="en-GB"/>
        </w:rPr>
      </w:pPr>
      <w:r w:rsidRPr="00713A17">
        <w:rPr>
          <w:rFonts w:ascii="Times New Roman" w:hAnsi="Times New Roman" w:cs="Times New Roman"/>
          <w:sz w:val="20"/>
          <w:szCs w:val="20"/>
          <w:lang w:val="en-GB"/>
        </w:rPr>
        <w:t xml:space="preserve">This </w:t>
      </w:r>
      <w:r w:rsidR="00B06EB5" w:rsidRPr="00713A17">
        <w:rPr>
          <w:rFonts w:ascii="Times New Roman" w:hAnsi="Times New Roman" w:cs="Times New Roman"/>
          <w:sz w:val="20"/>
          <w:szCs w:val="20"/>
          <w:lang w:val="en-GB"/>
        </w:rPr>
        <w:t xml:space="preserve">document </w:t>
      </w:r>
      <w:r w:rsidR="0069655E" w:rsidRPr="00713A17">
        <w:rPr>
          <w:rFonts w:ascii="Times New Roman" w:hAnsi="Times New Roman" w:cs="Times New Roman"/>
          <w:sz w:val="20"/>
          <w:szCs w:val="20"/>
          <w:lang w:val="en-GB"/>
        </w:rPr>
        <w:t>contributes to the continuation of this discussion</w:t>
      </w:r>
      <w:r w:rsidRPr="00713A17">
        <w:rPr>
          <w:rFonts w:ascii="Times New Roman" w:hAnsi="Times New Roman" w:cs="Times New Roman"/>
          <w:sz w:val="20"/>
          <w:szCs w:val="20"/>
          <w:lang w:val="en-GB"/>
        </w:rPr>
        <w:t>.</w:t>
      </w:r>
    </w:p>
    <w:p w14:paraId="0302862A" w14:textId="312CF223" w:rsidR="00C339B0" w:rsidRDefault="00C339B0" w:rsidP="003811D9">
      <w:pPr>
        <w:pStyle w:val="Heading1"/>
        <w:rPr>
          <w:lang w:val="en-US"/>
        </w:rPr>
      </w:pPr>
      <w:r w:rsidRPr="00C339B0">
        <w:rPr>
          <w:lang w:val="en-US"/>
        </w:rPr>
        <w:t>Discussion</w:t>
      </w:r>
      <w:r w:rsidR="00E708B1">
        <w:rPr>
          <w:lang w:val="en-US"/>
        </w:rPr>
        <w:t xml:space="preserve"> </w:t>
      </w:r>
    </w:p>
    <w:p w14:paraId="38E08161" w14:textId="6A80B75B" w:rsidR="00B02ECB" w:rsidRPr="00713A17" w:rsidRDefault="00B02ECB" w:rsidP="00B02ECB">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713A17">
        <w:rPr>
          <w:rFonts w:ascii="Times New Roman" w:hAnsi="Times New Roman" w:cs="Times New Roman"/>
          <w:sz w:val="20"/>
          <w:szCs w:val="20"/>
        </w:rPr>
        <w:t>A key objective of RP-252912 is to explore</w:t>
      </w:r>
      <w:r w:rsidR="00F661AA" w:rsidRPr="00713A17">
        <w:rPr>
          <w:rFonts w:ascii="Times New Roman" w:hAnsi="Times New Roman" w:cs="Times New Roman"/>
          <w:sz w:val="20"/>
          <w:szCs w:val="20"/>
        </w:rPr>
        <w:t>, investigate and define the 6G RAN logical architecture and the corresponding functional framework, serving as a foundation for future deployment models and system evolution.</w:t>
      </w:r>
      <w:r w:rsidRPr="00713A17">
        <w:rPr>
          <w:rFonts w:ascii="Times New Roman" w:hAnsi="Times New Roman" w:cs="Times New Roman"/>
          <w:sz w:val="20"/>
          <w:szCs w:val="20"/>
        </w:rPr>
        <w:t xml:space="preserve"> The study emphasizes a modular decomposition of RAN functions, enabling flexible functional splits and clear separation between logical roles and physical deployment constraints. This approach facilitates efficient support for diverse service types. The proposed logical architecture aims to clarify functional roles, inter-function interfaces, and control-data relationships, ensuring coherent operation across heterogeneous spectrum bands and device types. </w:t>
      </w:r>
    </w:p>
    <w:p w14:paraId="27C7ED6E" w14:textId="0D936FD8" w:rsidR="003D6B56" w:rsidRPr="00713A17" w:rsidRDefault="003D6B56" w:rsidP="003D6B56">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713A17">
        <w:rPr>
          <w:rFonts w:ascii="Times New Roman" w:hAnsi="Times New Roman" w:cs="Times New Roman"/>
          <w:sz w:val="20"/>
          <w:szCs w:val="20"/>
        </w:rPr>
        <w:t>The proposed 6G RAN architecture aims to enhance clarity in functional roles, inter-function interfaces, and control-data relationships, ensuring coherent operation across heterogeneous access technologies, spectrum bands, and device categories</w:t>
      </w:r>
      <w:r w:rsidR="00FC0D44" w:rsidRPr="00713A17">
        <w:rPr>
          <w:rFonts w:ascii="Times New Roman" w:hAnsi="Times New Roman" w:cs="Times New Roman"/>
          <w:sz w:val="20"/>
          <w:szCs w:val="20"/>
        </w:rPr>
        <w:t>, while supporting flexible interaction models among RAN functions that can evolve independently of deployment topology</w:t>
      </w:r>
      <w:r w:rsidRPr="00713A17">
        <w:rPr>
          <w:rFonts w:ascii="Times New Roman" w:hAnsi="Times New Roman" w:cs="Times New Roman"/>
          <w:sz w:val="20"/>
          <w:szCs w:val="20"/>
        </w:rPr>
        <w:t xml:space="preserve">. By decoupling logical functions from deployment topology [1], the architecture supports dynamic resource allocation, adaptive inter-node connectivity, and scalable operational frameworks, </w:t>
      </w:r>
      <w:r w:rsidR="005C52AD" w:rsidRPr="00713A17">
        <w:rPr>
          <w:rFonts w:ascii="Times New Roman" w:hAnsi="Times New Roman" w:cs="Times New Roman"/>
          <w:sz w:val="20"/>
          <w:szCs w:val="20"/>
        </w:rPr>
        <w:t xml:space="preserve">enabling modular integration and evolution of RAN functions across diverse deployment scenarios, </w:t>
      </w:r>
      <w:r w:rsidRPr="00713A17">
        <w:rPr>
          <w:rFonts w:ascii="Times New Roman" w:hAnsi="Times New Roman" w:cs="Times New Roman"/>
          <w:sz w:val="20"/>
          <w:szCs w:val="20"/>
        </w:rPr>
        <w:t>which are critical to meeting the performance, flexibility, and sustainability demands of emerging 6G services.</w:t>
      </w:r>
    </w:p>
    <w:p w14:paraId="25FC81F0" w14:textId="77777777" w:rsidR="00F661AA" w:rsidRPr="00713A17" w:rsidRDefault="00F661AA" w:rsidP="00F661AA">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713A17">
        <w:rPr>
          <w:rFonts w:ascii="Times New Roman" w:hAnsi="Times New Roman" w:cs="Times New Roman"/>
          <w:b/>
          <w:sz w:val="20"/>
          <w:szCs w:val="20"/>
        </w:rPr>
        <w:t>Observation 1</w:t>
      </w:r>
      <w:r w:rsidRPr="00713A17">
        <w:rPr>
          <w:rFonts w:ascii="Times New Roman" w:hAnsi="Times New Roman" w:cs="Times New Roman"/>
          <w:sz w:val="20"/>
          <w:szCs w:val="20"/>
        </w:rPr>
        <w:t xml:space="preserve">: </w:t>
      </w:r>
      <w:r w:rsidRPr="00713A17">
        <w:rPr>
          <w:rFonts w:ascii="Times New Roman" w:hAnsi="Times New Roman" w:cs="Times New Roman"/>
          <w:b/>
          <w:sz w:val="20"/>
          <w:szCs w:val="20"/>
        </w:rPr>
        <w:t>The modular functional decomposition of the 6G RAN logical architecture enables flexible deployment, protocol evolution, and scalable operation across diverse service environments.</w:t>
      </w:r>
    </w:p>
    <w:p w14:paraId="74BA6A4D" w14:textId="66D8DA32" w:rsidR="003D6B56" w:rsidRPr="00713A17" w:rsidRDefault="00F661AA" w:rsidP="003D6B56">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713A17">
        <w:rPr>
          <w:rFonts w:ascii="Times New Roman" w:hAnsi="Times New Roman" w:cs="Times New Roman"/>
          <w:sz w:val="20"/>
          <w:szCs w:val="20"/>
        </w:rPr>
        <w:t>It is important in RAN3 discussions to extend</w:t>
      </w:r>
      <w:r w:rsidR="003D6B56" w:rsidRPr="00713A17">
        <w:rPr>
          <w:rFonts w:ascii="Times New Roman" w:hAnsi="Times New Roman" w:cs="Times New Roman"/>
          <w:sz w:val="20"/>
          <w:szCs w:val="20"/>
        </w:rPr>
        <w:t xml:space="preserve"> the study</w:t>
      </w:r>
      <w:r w:rsidRPr="00713A17">
        <w:rPr>
          <w:rFonts w:ascii="Times New Roman" w:hAnsi="Times New Roman" w:cs="Times New Roman"/>
          <w:sz w:val="20"/>
          <w:szCs w:val="20"/>
        </w:rPr>
        <w:t>,</w:t>
      </w:r>
      <w:r w:rsidR="003D6B56" w:rsidRPr="00713A17">
        <w:rPr>
          <w:rFonts w:ascii="Times New Roman" w:hAnsi="Times New Roman" w:cs="Times New Roman"/>
          <w:sz w:val="20"/>
          <w:szCs w:val="20"/>
        </w:rPr>
        <w:t xml:space="preserve"> consider</w:t>
      </w:r>
      <w:r w:rsidRPr="00713A17">
        <w:rPr>
          <w:rFonts w:ascii="Times New Roman" w:hAnsi="Times New Roman" w:cs="Times New Roman"/>
          <w:sz w:val="20"/>
          <w:szCs w:val="20"/>
        </w:rPr>
        <w:t>ing</w:t>
      </w:r>
      <w:r w:rsidR="003D6B56" w:rsidRPr="00713A17">
        <w:rPr>
          <w:rFonts w:ascii="Times New Roman" w:hAnsi="Times New Roman" w:cs="Times New Roman"/>
          <w:sz w:val="20"/>
          <w:szCs w:val="20"/>
        </w:rPr>
        <w:t xml:space="preserve"> the evolution of the protocol stack across RAN3-defined interfaces as a key area of investigation. Evaluating how these interfaces — such as F1, E1, Xn, and NG — </w:t>
      </w:r>
      <w:r w:rsidR="003D6B56" w:rsidRPr="00713A17">
        <w:rPr>
          <w:rFonts w:ascii="Times New Roman" w:hAnsi="Times New Roman" w:cs="Times New Roman"/>
          <w:b/>
          <w:i/>
          <w:sz w:val="20"/>
          <w:szCs w:val="20"/>
        </w:rPr>
        <w:t>can evolve or extend over the lifespan of 6G will ensure backward compatibility with existing 5G deployments</w:t>
      </w:r>
      <w:r w:rsidR="003D6B56" w:rsidRPr="00713A17">
        <w:rPr>
          <w:rFonts w:ascii="Times New Roman" w:hAnsi="Times New Roman" w:cs="Times New Roman"/>
          <w:sz w:val="20"/>
          <w:szCs w:val="20"/>
        </w:rPr>
        <w:t>, while providing the adaptability required for new service models and function placement options. This aspect will also enable more dynamic interworking between RAN and CN entities as functional boundaries evolve over time.</w:t>
      </w:r>
    </w:p>
    <w:p w14:paraId="75DCBBC7" w14:textId="278DDA5C" w:rsidR="00F661AA" w:rsidRPr="00713A17" w:rsidRDefault="00F661AA" w:rsidP="00F661AA">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713A17">
        <w:rPr>
          <w:rFonts w:ascii="Times New Roman" w:hAnsi="Times New Roman" w:cs="Times New Roman"/>
          <w:b/>
          <w:sz w:val="20"/>
          <w:szCs w:val="20"/>
        </w:rPr>
        <w:t>Observation 2</w:t>
      </w:r>
      <w:r w:rsidRPr="00713A17">
        <w:rPr>
          <w:rFonts w:ascii="Times New Roman" w:hAnsi="Times New Roman" w:cs="Times New Roman"/>
          <w:sz w:val="20"/>
          <w:szCs w:val="20"/>
        </w:rPr>
        <w:t xml:space="preserve">: </w:t>
      </w:r>
      <w:r w:rsidRPr="00713A17">
        <w:rPr>
          <w:rFonts w:ascii="Times New Roman" w:hAnsi="Times New Roman" w:cs="Times New Roman"/>
          <w:b/>
          <w:sz w:val="20"/>
          <w:szCs w:val="20"/>
        </w:rPr>
        <w:t>Allowing the RAN3-defined interface protocol stacks to evolve or extend over the 6G lifespan ensures sustained backward compatibility with existing 5G deployments while preserving adaptability for future architectural enhancements.</w:t>
      </w:r>
    </w:p>
    <w:p w14:paraId="74246B93" w14:textId="6BAA2F58" w:rsidR="003D6B56" w:rsidRPr="00713A17" w:rsidRDefault="003D6B56" w:rsidP="003D6B56">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713A17">
        <w:rPr>
          <w:rFonts w:ascii="Times New Roman" w:hAnsi="Times New Roman" w:cs="Times New Roman"/>
          <w:sz w:val="20"/>
          <w:szCs w:val="20"/>
        </w:rPr>
        <w:t xml:space="preserve">In addition, the impact of </w:t>
      </w:r>
      <w:r w:rsidRPr="00713A17">
        <w:rPr>
          <w:rFonts w:ascii="Times New Roman" w:hAnsi="Times New Roman" w:cs="Times New Roman"/>
          <w:b/>
          <w:i/>
          <w:sz w:val="20"/>
          <w:szCs w:val="20"/>
        </w:rPr>
        <w:t>enhanced RAN-based service awareness on the 6G RAN architecture</w:t>
      </w:r>
      <w:r w:rsidRPr="00713A17">
        <w:rPr>
          <w:rFonts w:ascii="Times New Roman" w:hAnsi="Times New Roman" w:cs="Times New Roman"/>
          <w:sz w:val="20"/>
          <w:szCs w:val="20"/>
        </w:rPr>
        <w:t xml:space="preserve"> warrants focused study. By allowing RAN functions to obtain richer, service-specific context information, the network can optimize scheduling, resource partitioning, and energy management according to application-level requirements. This capability aligns with the broader 6G vision of service-intent-driven operation, ensuring that RAN behavior becomes increasingly context-aware and autonomously adapti</w:t>
      </w:r>
      <w:r w:rsidR="00E35E38" w:rsidRPr="00713A17">
        <w:rPr>
          <w:rFonts w:ascii="Times New Roman" w:hAnsi="Times New Roman" w:cs="Times New Roman"/>
          <w:sz w:val="20"/>
          <w:szCs w:val="20"/>
        </w:rPr>
        <w:t>ve to the service environment [3</w:t>
      </w:r>
      <w:r w:rsidRPr="00713A17">
        <w:rPr>
          <w:rFonts w:ascii="Times New Roman" w:hAnsi="Times New Roman" w:cs="Times New Roman"/>
          <w:sz w:val="20"/>
          <w:szCs w:val="20"/>
        </w:rPr>
        <w:t>].</w:t>
      </w:r>
    </w:p>
    <w:p w14:paraId="343FDCA4" w14:textId="0D0D1A06" w:rsidR="003D6B56" w:rsidRPr="00713A17" w:rsidRDefault="00F661AA" w:rsidP="003D6B56">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sidRPr="00713A17">
        <w:rPr>
          <w:rFonts w:ascii="Times New Roman" w:hAnsi="Times New Roman" w:cs="Times New Roman"/>
          <w:b/>
          <w:sz w:val="20"/>
          <w:szCs w:val="20"/>
        </w:rPr>
        <w:lastRenderedPageBreak/>
        <w:t>Observation 3: By integrating the study of RAN3-interface protocol stack evolution and RAN-based service awareness, the envisioned 6G RAN architecture establishes a unified, intelligent, and forward-compatible framework that maintains interoperability with 5G while enabling dynamic adaptation to emerging 6G service paradigms</w:t>
      </w:r>
    </w:p>
    <w:p w14:paraId="592EDD45" w14:textId="77777777" w:rsidR="0065340D" w:rsidRPr="002F1481" w:rsidRDefault="0065340D" w:rsidP="00F03BCC">
      <w:pPr>
        <w:jc w:val="both"/>
      </w:pPr>
    </w:p>
    <w:p w14:paraId="07FEBF50" w14:textId="0BAC6198" w:rsidR="00F661AA" w:rsidRDefault="00E35E38" w:rsidP="00F661AA">
      <w:pPr>
        <w:pStyle w:val="Heading2"/>
      </w:pPr>
      <w:r>
        <w:t>RAN3 Protocol Stack Interface Evolution in 6G</w:t>
      </w:r>
    </w:p>
    <w:p w14:paraId="4FAE0AE3" w14:textId="4FD3761F" w:rsidR="00295799" w:rsidRPr="00713A17" w:rsidRDefault="00295799" w:rsidP="00295799">
      <w:pPr>
        <w:jc w:val="both"/>
        <w:rPr>
          <w:rFonts w:ascii="Times New Roman" w:hAnsi="Times New Roman" w:cs="Times New Roman"/>
          <w:sz w:val="20"/>
          <w:szCs w:val="20"/>
          <w:lang w:val="en-GB"/>
        </w:rPr>
      </w:pPr>
      <w:r w:rsidRPr="00713A17">
        <w:rPr>
          <w:rFonts w:ascii="Times New Roman" w:hAnsi="Times New Roman" w:cs="Times New Roman"/>
          <w:sz w:val="20"/>
          <w:szCs w:val="20"/>
          <w:lang w:val="en-GB"/>
        </w:rPr>
        <w:t xml:space="preserve">In the context of both documents RP-252912 and RP-252870, it is recognized that the evolution toward 6G requires a flexible and future-proof architecture where RAN functions and logical interfaces are clearly defined. </w:t>
      </w:r>
    </w:p>
    <w:p w14:paraId="62E48852" w14:textId="7ED40C93" w:rsidR="00295799" w:rsidRPr="00713A17" w:rsidRDefault="00295799" w:rsidP="00295799">
      <w:pPr>
        <w:jc w:val="both"/>
        <w:rPr>
          <w:rFonts w:ascii="Times New Roman" w:hAnsi="Times New Roman" w:cs="Times New Roman"/>
          <w:sz w:val="20"/>
          <w:szCs w:val="20"/>
          <w:lang w:val="en-GB"/>
        </w:rPr>
      </w:pPr>
      <w:r w:rsidRPr="00713A17">
        <w:rPr>
          <w:rFonts w:ascii="Times New Roman" w:hAnsi="Times New Roman" w:cs="Times New Roman"/>
          <w:b/>
          <w:sz w:val="20"/>
          <w:szCs w:val="20"/>
          <w:lang w:val="en-GB"/>
        </w:rPr>
        <w:t>Observation 4: The absence of a unified approach risks fragmentation, higher deployment costs, and complexity in interworking across multi-vendor networks.</w:t>
      </w:r>
      <w:r w:rsidRPr="00713A17">
        <w:rPr>
          <w:rFonts w:ascii="Times New Roman" w:hAnsi="Times New Roman" w:cs="Times New Roman"/>
          <w:sz w:val="20"/>
          <w:szCs w:val="20"/>
          <w:lang w:val="en-GB"/>
        </w:rPr>
        <w:t xml:space="preserve"> </w:t>
      </w:r>
    </w:p>
    <w:p w14:paraId="57AD3B31" w14:textId="7E676A36" w:rsidR="00295799" w:rsidRPr="00713A17" w:rsidRDefault="00295799" w:rsidP="00295799">
      <w:pPr>
        <w:jc w:val="both"/>
        <w:rPr>
          <w:rFonts w:ascii="Times New Roman" w:hAnsi="Times New Roman" w:cs="Times New Roman"/>
          <w:sz w:val="20"/>
          <w:szCs w:val="20"/>
          <w:lang w:val="en-GB"/>
        </w:rPr>
      </w:pPr>
      <w:r w:rsidRPr="00713A17">
        <w:rPr>
          <w:rFonts w:ascii="Times New Roman" w:hAnsi="Times New Roman" w:cs="Times New Roman"/>
          <w:sz w:val="20"/>
          <w:szCs w:val="20"/>
          <w:lang w:val="en-GB"/>
        </w:rPr>
        <w:t>A critical aspect of this evolution is the definition of a consistent and interoperable interface between the RAN and Core, ensuring vendor-agnostic integration and long-term migration support.</w:t>
      </w:r>
    </w:p>
    <w:p w14:paraId="7FA66A63" w14:textId="005F015E" w:rsidR="00295799" w:rsidRPr="00713A17" w:rsidRDefault="00295799" w:rsidP="00295799">
      <w:pPr>
        <w:jc w:val="both"/>
        <w:rPr>
          <w:rFonts w:ascii="Times New Roman" w:hAnsi="Times New Roman" w:cs="Times New Roman"/>
          <w:b/>
          <w:bCs/>
          <w:sz w:val="20"/>
          <w:szCs w:val="20"/>
          <w:lang w:val="en-GB"/>
        </w:rPr>
      </w:pPr>
      <w:r w:rsidRPr="00713A17">
        <w:rPr>
          <w:rFonts w:ascii="Times New Roman" w:hAnsi="Times New Roman" w:cs="Times New Roman"/>
          <w:b/>
          <w:bCs/>
          <w:sz w:val="20"/>
          <w:szCs w:val="20"/>
          <w:lang w:val="en-GB"/>
        </w:rPr>
        <w:t xml:space="preserve">Proposal 1: RAN3 to support a </w:t>
      </w:r>
      <w:r w:rsidRPr="00713A17">
        <w:rPr>
          <w:rFonts w:ascii="Times New Roman" w:hAnsi="Times New Roman" w:cs="Times New Roman"/>
          <w:b/>
          <w:bCs/>
          <w:sz w:val="20"/>
          <w:szCs w:val="20"/>
        </w:rPr>
        <w:t>consistent interoperable and backwards compatible interface between the RAN and Core</w:t>
      </w:r>
    </w:p>
    <w:p w14:paraId="744E942B" w14:textId="2707F2F3" w:rsidR="00295799" w:rsidRPr="00713A17" w:rsidRDefault="00295799" w:rsidP="00295799">
      <w:pPr>
        <w:jc w:val="both"/>
        <w:rPr>
          <w:rFonts w:ascii="Times New Roman" w:hAnsi="Times New Roman" w:cs="Times New Roman"/>
          <w:sz w:val="20"/>
          <w:szCs w:val="20"/>
          <w:lang w:val="en-GB"/>
        </w:rPr>
      </w:pPr>
      <w:r w:rsidRPr="00713A17">
        <w:rPr>
          <w:rFonts w:ascii="Times New Roman" w:hAnsi="Times New Roman" w:cs="Times New Roman"/>
          <w:sz w:val="20"/>
          <w:szCs w:val="20"/>
          <w:lang w:val="en-GB"/>
        </w:rPr>
        <w:t>Defining such an inter-operable and backwards compatible interface within RAN3 would provide a stable foundation for mobility management, interworking between 5G NR and 6G RAN, and scalable system operation. Therefore, it is proposed that RAN3 shall also consider an inter-vendor interoperable RAN-CN interface for 6G.</w:t>
      </w:r>
    </w:p>
    <w:p w14:paraId="0597226C" w14:textId="2AD80B5B" w:rsidR="00295799" w:rsidRPr="00713A17" w:rsidRDefault="00295799" w:rsidP="00295799">
      <w:pPr>
        <w:jc w:val="both"/>
        <w:rPr>
          <w:rFonts w:ascii="Times New Roman" w:hAnsi="Times New Roman" w:cs="Times New Roman"/>
          <w:b/>
          <w:bCs/>
          <w:sz w:val="20"/>
          <w:szCs w:val="20"/>
          <w:lang w:val="en-GB"/>
        </w:rPr>
      </w:pPr>
      <w:r w:rsidRPr="00713A17">
        <w:rPr>
          <w:rFonts w:ascii="Times New Roman" w:hAnsi="Times New Roman" w:cs="Times New Roman"/>
          <w:b/>
          <w:bCs/>
          <w:sz w:val="20"/>
          <w:szCs w:val="20"/>
          <w:lang w:val="en-GB"/>
        </w:rPr>
        <w:t xml:space="preserve">Proposal 2: RAN3 </w:t>
      </w:r>
      <w:r w:rsidRPr="00713A17">
        <w:rPr>
          <w:rFonts w:ascii="Times New Roman" w:hAnsi="Times New Roman" w:cs="Times New Roman"/>
          <w:b/>
          <w:bCs/>
          <w:sz w:val="20"/>
          <w:szCs w:val="20"/>
        </w:rPr>
        <w:t>is invited to consider</w:t>
      </w:r>
      <w:r w:rsidRPr="00713A17">
        <w:rPr>
          <w:rFonts w:ascii="Times New Roman" w:hAnsi="Times New Roman" w:cs="Times New Roman"/>
          <w:b/>
          <w:bCs/>
          <w:sz w:val="20"/>
          <w:szCs w:val="20"/>
          <w:lang w:val="en-GB"/>
        </w:rPr>
        <w:t xml:space="preserve"> 6G inter-vendor interoperable RAN-CN interface</w:t>
      </w:r>
    </w:p>
    <w:p w14:paraId="121032D3" w14:textId="3BC1032E" w:rsidR="00295799" w:rsidRPr="00713A17" w:rsidRDefault="00295799" w:rsidP="00295799">
      <w:pPr>
        <w:jc w:val="both"/>
        <w:rPr>
          <w:rFonts w:ascii="Times New Roman" w:hAnsi="Times New Roman" w:cs="Times New Roman"/>
          <w:sz w:val="20"/>
          <w:szCs w:val="20"/>
          <w:lang w:val="en-GB"/>
        </w:rPr>
      </w:pPr>
      <w:r w:rsidRPr="00713A17">
        <w:rPr>
          <w:rFonts w:ascii="Times New Roman" w:hAnsi="Times New Roman" w:cs="Times New Roman"/>
          <w:sz w:val="20"/>
          <w:szCs w:val="20"/>
          <w:lang w:val="en-GB"/>
        </w:rPr>
        <w:t xml:space="preserve">A notable distinction of 6G RAN compared to 5G NR is the absence of a direct neighbour interface in standalone mode between 5G NR and 6GR nodes. This absence implies that interworking, mobility management, and resource coordination between the two generations will require enhanced support from higher-layer procedures or intermediate aggregation points rather than relying on traditional direct Xn-style interfaces. </w:t>
      </w:r>
      <w:r w:rsidR="00455AE3" w:rsidRPr="00713A17">
        <w:rPr>
          <w:rFonts w:ascii="Times New Roman" w:hAnsi="Times New Roman" w:cs="Times New Roman"/>
          <w:sz w:val="20"/>
          <w:szCs w:val="20"/>
          <w:lang w:val="en-GB"/>
        </w:rPr>
        <w:t>In particular, in absence of a direct interface for Configuration Transfer, automatic updates of neighbo</w:t>
      </w:r>
      <w:r w:rsidR="00BF7EEE" w:rsidRPr="00713A17">
        <w:rPr>
          <w:rFonts w:ascii="Times New Roman" w:hAnsi="Times New Roman" w:cs="Times New Roman"/>
          <w:sz w:val="20"/>
          <w:szCs w:val="20"/>
          <w:lang w:val="en-GB"/>
        </w:rPr>
        <w:t>u</w:t>
      </w:r>
      <w:r w:rsidR="00455AE3" w:rsidRPr="00713A17">
        <w:rPr>
          <w:rFonts w:ascii="Times New Roman" w:hAnsi="Times New Roman" w:cs="Times New Roman"/>
          <w:sz w:val="20"/>
          <w:szCs w:val="20"/>
          <w:lang w:val="en-GB"/>
        </w:rPr>
        <w:t xml:space="preserve">r configuration is not possible and this leads to mobility failures. </w:t>
      </w:r>
    </w:p>
    <w:p w14:paraId="127A74DD" w14:textId="57C70EFA" w:rsidR="00295799" w:rsidRPr="00713A17" w:rsidRDefault="00295799" w:rsidP="00295799">
      <w:pPr>
        <w:jc w:val="both"/>
        <w:rPr>
          <w:rFonts w:ascii="Times New Roman" w:hAnsi="Times New Roman" w:cs="Times New Roman"/>
          <w:b/>
          <w:sz w:val="20"/>
          <w:szCs w:val="20"/>
        </w:rPr>
      </w:pPr>
      <w:r w:rsidRPr="00713A17">
        <w:rPr>
          <w:rFonts w:ascii="Times New Roman" w:hAnsi="Times New Roman" w:cs="Times New Roman"/>
          <w:b/>
          <w:sz w:val="20"/>
          <w:szCs w:val="20"/>
        </w:rPr>
        <w:t xml:space="preserve">Observation 5: The lack of a direct neighbor 6GR-5GNR RAN interface in standalone mode </w:t>
      </w:r>
      <w:r w:rsidR="00455AE3" w:rsidRPr="00713A17">
        <w:rPr>
          <w:rFonts w:ascii="Times New Roman" w:hAnsi="Times New Roman" w:cs="Times New Roman"/>
          <w:b/>
          <w:sz w:val="20"/>
          <w:szCs w:val="20"/>
        </w:rPr>
        <w:t>particularly for configuration transfer leads to neighbour management and mobility issues</w:t>
      </w:r>
      <w:r w:rsidRPr="00713A17">
        <w:rPr>
          <w:rFonts w:ascii="Times New Roman" w:hAnsi="Times New Roman" w:cs="Times New Roman"/>
          <w:b/>
          <w:sz w:val="20"/>
          <w:szCs w:val="20"/>
        </w:rPr>
        <w:t>.</w:t>
      </w:r>
    </w:p>
    <w:p w14:paraId="7BEE26ED" w14:textId="5A899CC6" w:rsidR="00B10D7E" w:rsidRPr="00713A17" w:rsidRDefault="00B10D7E" w:rsidP="00B10D7E">
      <w:pPr>
        <w:jc w:val="both"/>
        <w:rPr>
          <w:rFonts w:ascii="Times New Roman" w:hAnsi="Times New Roman" w:cs="Times New Roman"/>
          <w:b/>
          <w:sz w:val="20"/>
          <w:szCs w:val="20"/>
          <w:lang w:val="en-GB"/>
        </w:rPr>
      </w:pPr>
      <w:r w:rsidRPr="00713A17">
        <w:rPr>
          <w:rFonts w:ascii="Times New Roman" w:hAnsi="Times New Roman" w:cs="Times New Roman"/>
          <w:b/>
          <w:sz w:val="20"/>
          <w:szCs w:val="20"/>
          <w:lang w:val="en-GB"/>
        </w:rPr>
        <w:t xml:space="preserve">Proposal 3: RAN3 </w:t>
      </w:r>
      <w:r w:rsidRPr="00713A17">
        <w:rPr>
          <w:rFonts w:ascii="Times New Roman" w:hAnsi="Times New Roman" w:cs="Times New Roman"/>
          <w:b/>
          <w:bCs/>
          <w:sz w:val="20"/>
          <w:szCs w:val="20"/>
        </w:rPr>
        <w:t>is invited to consider as a discrete option the direct neighbor interface in standalone mode between 5G NR and 6GR nodes</w:t>
      </w:r>
      <w:r w:rsidRPr="00713A17">
        <w:rPr>
          <w:rFonts w:ascii="Times New Roman" w:hAnsi="Times New Roman" w:cs="Times New Roman"/>
          <w:b/>
          <w:sz w:val="20"/>
          <w:szCs w:val="20"/>
          <w:lang w:val="en-GB"/>
        </w:rPr>
        <w:t>, particularly in mixed-generation deployment scenarios</w:t>
      </w:r>
      <w:r w:rsidR="0046482C" w:rsidRPr="00713A17">
        <w:rPr>
          <w:rFonts w:ascii="Times New Roman" w:hAnsi="Times New Roman" w:cs="Times New Roman"/>
          <w:b/>
          <w:sz w:val="20"/>
          <w:szCs w:val="20"/>
          <w:lang w:val="en-GB"/>
        </w:rPr>
        <w:t>,</w:t>
      </w:r>
      <w:r w:rsidR="00455AE3" w:rsidRPr="00713A17">
        <w:rPr>
          <w:rFonts w:ascii="Times New Roman" w:hAnsi="Times New Roman" w:cs="Times New Roman"/>
          <w:b/>
          <w:sz w:val="20"/>
          <w:szCs w:val="20"/>
          <w:lang w:val="en-GB"/>
        </w:rPr>
        <w:t xml:space="preserve"> </w:t>
      </w:r>
      <w:r w:rsidR="00D5136B" w:rsidRPr="00713A17">
        <w:rPr>
          <w:rFonts w:ascii="Times New Roman" w:hAnsi="Times New Roman" w:cs="Times New Roman"/>
          <w:b/>
          <w:sz w:val="20"/>
          <w:szCs w:val="20"/>
        </w:rPr>
        <w:t>also explor</w:t>
      </w:r>
      <w:r w:rsidR="0046482C" w:rsidRPr="00713A17">
        <w:rPr>
          <w:rFonts w:ascii="Times New Roman" w:hAnsi="Times New Roman" w:cs="Times New Roman"/>
          <w:b/>
          <w:sz w:val="20"/>
          <w:szCs w:val="20"/>
        </w:rPr>
        <w:t>ing</w:t>
      </w:r>
      <w:r w:rsidR="00D5136B" w:rsidRPr="00713A17">
        <w:rPr>
          <w:rFonts w:ascii="Times New Roman" w:hAnsi="Times New Roman" w:cs="Times New Roman"/>
          <w:b/>
          <w:sz w:val="20"/>
          <w:szCs w:val="20"/>
        </w:rPr>
        <w:t xml:space="preserve"> alternative coordination mechanisms that support configuration synchronization, </w:t>
      </w:r>
      <w:r w:rsidR="00455AE3" w:rsidRPr="00713A17">
        <w:rPr>
          <w:rFonts w:ascii="Times New Roman" w:hAnsi="Times New Roman" w:cs="Times New Roman"/>
          <w:b/>
          <w:sz w:val="20"/>
          <w:szCs w:val="20"/>
          <w:lang w:val="en-GB"/>
        </w:rPr>
        <w:t>particularly to support transfer of configurations such as Physical Cell IDs (PCI) and Tracking Area Code (TAC) so that neighbo</w:t>
      </w:r>
      <w:r w:rsidR="00BF7EEE" w:rsidRPr="00713A17">
        <w:rPr>
          <w:rFonts w:ascii="Times New Roman" w:hAnsi="Times New Roman" w:cs="Times New Roman"/>
          <w:b/>
          <w:sz w:val="20"/>
          <w:szCs w:val="20"/>
          <w:lang w:val="en-GB"/>
        </w:rPr>
        <w:t>u</w:t>
      </w:r>
      <w:r w:rsidR="00455AE3" w:rsidRPr="00713A17">
        <w:rPr>
          <w:rFonts w:ascii="Times New Roman" w:hAnsi="Times New Roman" w:cs="Times New Roman"/>
          <w:b/>
          <w:sz w:val="20"/>
          <w:szCs w:val="20"/>
          <w:lang w:val="en-GB"/>
        </w:rPr>
        <w:t>r details for a different RAT are always in sync with the configuration changes happening in the neighbo</w:t>
      </w:r>
      <w:r w:rsidR="00BF7EEE" w:rsidRPr="00713A17">
        <w:rPr>
          <w:rFonts w:ascii="Times New Roman" w:hAnsi="Times New Roman" w:cs="Times New Roman"/>
          <w:b/>
          <w:sz w:val="20"/>
          <w:szCs w:val="20"/>
          <w:lang w:val="en-GB"/>
        </w:rPr>
        <w:t>u</w:t>
      </w:r>
      <w:r w:rsidR="00455AE3" w:rsidRPr="00713A17">
        <w:rPr>
          <w:rFonts w:ascii="Times New Roman" w:hAnsi="Times New Roman" w:cs="Times New Roman"/>
          <w:b/>
          <w:sz w:val="20"/>
          <w:szCs w:val="20"/>
          <w:lang w:val="en-GB"/>
        </w:rPr>
        <w:t>r</w:t>
      </w:r>
      <w:r w:rsidRPr="00713A17">
        <w:rPr>
          <w:rFonts w:ascii="Times New Roman" w:hAnsi="Times New Roman" w:cs="Times New Roman"/>
          <w:b/>
          <w:sz w:val="20"/>
          <w:szCs w:val="20"/>
          <w:lang w:val="en-GB"/>
        </w:rPr>
        <w:t>.</w:t>
      </w:r>
    </w:p>
    <w:p w14:paraId="461A873B" w14:textId="495F18E8" w:rsidR="00455AE3" w:rsidRPr="00713A17" w:rsidRDefault="003F1E90" w:rsidP="001D5B71">
      <w:pPr>
        <w:jc w:val="both"/>
        <w:rPr>
          <w:rFonts w:ascii="Times New Roman" w:hAnsi="Times New Roman" w:cs="Times New Roman"/>
          <w:sz w:val="20"/>
          <w:szCs w:val="20"/>
          <w:lang w:val="en-GB"/>
        </w:rPr>
      </w:pPr>
      <w:r w:rsidRPr="00713A17">
        <w:rPr>
          <w:rFonts w:ascii="Times New Roman" w:hAnsi="Times New Roman" w:cs="Times New Roman"/>
          <w:sz w:val="20"/>
          <w:szCs w:val="20"/>
          <w:lang w:val="en-GB"/>
        </w:rPr>
        <w:t>Se</w:t>
      </w:r>
      <w:r w:rsidR="00455AE3" w:rsidRPr="00713A17">
        <w:rPr>
          <w:rFonts w:ascii="Times New Roman" w:hAnsi="Times New Roman" w:cs="Times New Roman"/>
          <w:sz w:val="20"/>
          <w:szCs w:val="20"/>
          <w:lang w:val="en-GB"/>
        </w:rPr>
        <w:t xml:space="preserve">rvices </w:t>
      </w:r>
      <w:r w:rsidRPr="00713A17">
        <w:rPr>
          <w:rFonts w:ascii="Times New Roman" w:hAnsi="Times New Roman" w:cs="Times New Roman"/>
          <w:sz w:val="20"/>
          <w:szCs w:val="20"/>
          <w:lang w:val="en-GB"/>
        </w:rPr>
        <w:t xml:space="preserve">such as voice and other time critical and ultra-reliable services have very stringent requirements related to packet loss and latency. For such services, interruptions and packet loss during 6G to 5G (or vice versa) handovers will not be acceptable. A direct tunnel between 6G and 5G radios for transfer of user plane packets during an on-going handover is essential for such services. </w:t>
      </w:r>
    </w:p>
    <w:p w14:paraId="0A360455" w14:textId="24C2B2E9" w:rsidR="003F1E90" w:rsidRPr="00713A17" w:rsidRDefault="003F1E90" w:rsidP="001D5B71">
      <w:pPr>
        <w:jc w:val="both"/>
        <w:rPr>
          <w:rFonts w:ascii="Times New Roman" w:hAnsi="Times New Roman" w:cs="Times New Roman"/>
          <w:b/>
          <w:sz w:val="20"/>
          <w:szCs w:val="20"/>
          <w:lang w:val="en-GB"/>
        </w:rPr>
      </w:pPr>
      <w:r w:rsidRPr="00713A17">
        <w:rPr>
          <w:rFonts w:ascii="Times New Roman" w:hAnsi="Times New Roman" w:cs="Times New Roman"/>
          <w:b/>
          <w:sz w:val="20"/>
          <w:szCs w:val="20"/>
          <w:lang w:val="en-GB"/>
        </w:rPr>
        <w:t>Observation</w:t>
      </w:r>
      <w:r w:rsidR="00C456EE" w:rsidRPr="00713A17">
        <w:rPr>
          <w:rFonts w:ascii="Times New Roman" w:hAnsi="Times New Roman" w:cs="Times New Roman"/>
          <w:b/>
          <w:sz w:val="20"/>
          <w:szCs w:val="20"/>
          <w:lang w:val="en-GB"/>
        </w:rPr>
        <w:t xml:space="preserve"> 6</w:t>
      </w:r>
      <w:r w:rsidRPr="00713A17">
        <w:rPr>
          <w:rFonts w:ascii="Times New Roman" w:hAnsi="Times New Roman" w:cs="Times New Roman"/>
          <w:b/>
          <w:sz w:val="20"/>
          <w:szCs w:val="20"/>
          <w:lang w:val="en-GB"/>
        </w:rPr>
        <w:t>: A mechanism for establishing direct tunnel between 5G and 4G radios as a part of Handover Preparation signalling was created in Release 16 of 5G NR.</w:t>
      </w:r>
    </w:p>
    <w:p w14:paraId="0CA92B96" w14:textId="5C56590D" w:rsidR="003F1E90" w:rsidRPr="00713A17" w:rsidRDefault="003F1E90" w:rsidP="001D5B71">
      <w:pPr>
        <w:jc w:val="both"/>
        <w:rPr>
          <w:rFonts w:ascii="Times New Roman" w:hAnsi="Times New Roman" w:cs="Times New Roman"/>
          <w:b/>
          <w:sz w:val="20"/>
          <w:szCs w:val="20"/>
          <w:lang w:val="en-GB"/>
        </w:rPr>
      </w:pPr>
      <w:r w:rsidRPr="00713A17">
        <w:rPr>
          <w:rFonts w:ascii="Times New Roman" w:hAnsi="Times New Roman" w:cs="Times New Roman"/>
          <w:b/>
          <w:sz w:val="20"/>
          <w:szCs w:val="20"/>
          <w:lang w:val="en-GB"/>
        </w:rPr>
        <w:t>Proposal</w:t>
      </w:r>
      <w:r w:rsidR="00C456EE" w:rsidRPr="00713A17">
        <w:rPr>
          <w:rFonts w:ascii="Times New Roman" w:hAnsi="Times New Roman" w:cs="Times New Roman"/>
          <w:b/>
          <w:sz w:val="20"/>
          <w:szCs w:val="20"/>
          <w:lang w:val="en-GB"/>
        </w:rPr>
        <w:t xml:space="preserve"> 4</w:t>
      </w:r>
      <w:r w:rsidRPr="00713A17">
        <w:rPr>
          <w:rFonts w:ascii="Times New Roman" w:hAnsi="Times New Roman" w:cs="Times New Roman"/>
          <w:b/>
          <w:sz w:val="20"/>
          <w:szCs w:val="20"/>
          <w:lang w:val="en-GB"/>
        </w:rPr>
        <w:t>: The mechanism for establishing direct tunnel between 6G and 5G radios for the purpose of forwarding user plane packets during an on-going handover process should be studied and included in the initial release of 6G specification. The procedure already standardized in 5G NR can be considered as baseline.</w:t>
      </w:r>
    </w:p>
    <w:p w14:paraId="40487608" w14:textId="109C7487" w:rsidR="001D5B71" w:rsidRPr="00713A17" w:rsidRDefault="00B10D7E" w:rsidP="001D5B71">
      <w:pPr>
        <w:jc w:val="both"/>
        <w:rPr>
          <w:rFonts w:ascii="Times New Roman" w:hAnsi="Times New Roman" w:cs="Times New Roman"/>
          <w:sz w:val="20"/>
          <w:szCs w:val="20"/>
          <w:lang w:val="en-GB"/>
        </w:rPr>
      </w:pPr>
      <w:r w:rsidRPr="00713A17">
        <w:rPr>
          <w:rFonts w:ascii="Times New Roman" w:hAnsi="Times New Roman" w:cs="Times New Roman"/>
          <w:sz w:val="20"/>
          <w:szCs w:val="20"/>
          <w:lang w:val="en-GB"/>
        </w:rPr>
        <w:t xml:space="preserve">In the context of evolving NG-RAN and future 6G system architectures, it is recognized that interoperability across nodes of varying feature maturity (e.g., baseline 5G vs. enhanced 6G-capable entities) will be a fundamental requirement. </w:t>
      </w:r>
      <w:r w:rsidR="001D5B71" w:rsidRPr="00713A17">
        <w:rPr>
          <w:rFonts w:ascii="Times New Roman" w:hAnsi="Times New Roman" w:cs="Times New Roman"/>
          <w:sz w:val="20"/>
          <w:szCs w:val="20"/>
          <w:lang w:val="en-GB"/>
        </w:rPr>
        <w:t xml:space="preserve">Specifically, during the initial association phase, each node shall exchange a comprehensive capability descriptor encompassing supported features, protocol versions, AI/ML functionalities, supported service types, resource constraints (e.g., computational and memory limitations), and any optional extensions relevant to RAN evolution. </w:t>
      </w:r>
    </w:p>
    <w:p w14:paraId="3DC365F1" w14:textId="22519378" w:rsidR="001D5B71" w:rsidRPr="00713A17" w:rsidRDefault="001D5B71" w:rsidP="001D5B71">
      <w:pPr>
        <w:jc w:val="both"/>
        <w:rPr>
          <w:rFonts w:ascii="Times New Roman" w:hAnsi="Times New Roman" w:cs="Times New Roman"/>
          <w:b/>
          <w:sz w:val="20"/>
          <w:szCs w:val="20"/>
          <w:lang w:val="en-GB"/>
        </w:rPr>
      </w:pPr>
      <w:r w:rsidRPr="00713A17">
        <w:rPr>
          <w:rFonts w:ascii="Times New Roman" w:hAnsi="Times New Roman" w:cs="Times New Roman"/>
          <w:b/>
          <w:sz w:val="20"/>
          <w:szCs w:val="20"/>
          <w:lang w:val="en-GB"/>
        </w:rPr>
        <w:t xml:space="preserve">Observation </w:t>
      </w:r>
      <w:r w:rsidR="00C456EE" w:rsidRPr="00713A17">
        <w:rPr>
          <w:rFonts w:ascii="Times New Roman" w:hAnsi="Times New Roman" w:cs="Times New Roman"/>
          <w:b/>
          <w:sz w:val="20"/>
          <w:szCs w:val="20"/>
          <w:lang w:val="en-GB"/>
        </w:rPr>
        <w:t>7</w:t>
      </w:r>
      <w:r w:rsidRPr="00713A17">
        <w:rPr>
          <w:rFonts w:ascii="Times New Roman" w:hAnsi="Times New Roman" w:cs="Times New Roman"/>
          <w:b/>
          <w:sz w:val="20"/>
          <w:szCs w:val="20"/>
          <w:lang w:val="en-GB"/>
        </w:rPr>
        <w:t>: A necessary interoperability mechanism ensures that the peer entities can establish a common operational baseline dynamically tailored to their overlapping capability sets.</w:t>
      </w:r>
    </w:p>
    <w:p w14:paraId="364198AE" w14:textId="5FC533DE" w:rsidR="00B10D7E" w:rsidRPr="00713A17" w:rsidRDefault="00B10D7E" w:rsidP="001D5B71">
      <w:pPr>
        <w:jc w:val="both"/>
        <w:rPr>
          <w:rFonts w:ascii="Times New Roman" w:hAnsi="Times New Roman" w:cs="Times New Roman"/>
          <w:sz w:val="20"/>
          <w:szCs w:val="20"/>
          <w:lang w:val="en-GB"/>
        </w:rPr>
      </w:pPr>
      <w:r w:rsidRPr="00713A17">
        <w:rPr>
          <w:rFonts w:ascii="Times New Roman" w:hAnsi="Times New Roman" w:cs="Times New Roman"/>
          <w:sz w:val="20"/>
          <w:szCs w:val="20"/>
          <w:lang w:val="en-GB"/>
        </w:rPr>
        <w:lastRenderedPageBreak/>
        <w:t>To address this, the study proposes the introduction of enhanced mechanisms for capability discovery and dynamic negotiation during the setup and association procedures (e.g., NG</w:t>
      </w:r>
      <w:r w:rsidR="002B5636" w:rsidRPr="00713A17">
        <w:rPr>
          <w:rFonts w:ascii="Times New Roman" w:hAnsi="Times New Roman" w:cs="Times New Roman"/>
          <w:sz w:val="20"/>
          <w:szCs w:val="20"/>
          <w:lang w:val="en-GB"/>
        </w:rPr>
        <w:t>-like</w:t>
      </w:r>
      <w:r w:rsidRPr="00713A17">
        <w:rPr>
          <w:rFonts w:ascii="Times New Roman" w:hAnsi="Times New Roman" w:cs="Times New Roman"/>
          <w:sz w:val="20"/>
          <w:szCs w:val="20"/>
          <w:lang w:val="en-GB"/>
        </w:rPr>
        <w:t xml:space="preserve"> Setup, Xn</w:t>
      </w:r>
      <w:r w:rsidR="00675CE6" w:rsidRPr="00713A17">
        <w:rPr>
          <w:rFonts w:ascii="Times New Roman" w:hAnsi="Times New Roman" w:cs="Times New Roman"/>
          <w:sz w:val="20"/>
          <w:szCs w:val="20"/>
          <w:lang w:val="en-GB"/>
        </w:rPr>
        <w:t>-like</w:t>
      </w:r>
      <w:r w:rsidRPr="00713A17">
        <w:rPr>
          <w:rFonts w:ascii="Times New Roman" w:hAnsi="Times New Roman" w:cs="Times New Roman"/>
          <w:sz w:val="20"/>
          <w:szCs w:val="20"/>
          <w:lang w:val="en-GB"/>
        </w:rPr>
        <w:t xml:space="preserve"> Setup, or equivalent procedures in future 6G architectures).</w:t>
      </w:r>
      <w:r w:rsidR="00702886" w:rsidRPr="00713A17">
        <w:rPr>
          <w:rFonts w:ascii="Times New Roman" w:hAnsi="Times New Roman" w:cs="Times New Roman"/>
          <w:sz w:val="20"/>
          <w:szCs w:val="20"/>
          <w:lang w:val="en-GB"/>
        </w:rPr>
        <w:t xml:space="preserve"> </w:t>
      </w:r>
      <w:r w:rsidR="001D5B71" w:rsidRPr="00713A17">
        <w:rPr>
          <w:rFonts w:ascii="Times New Roman" w:hAnsi="Times New Roman" w:cs="Times New Roman"/>
          <w:sz w:val="20"/>
          <w:szCs w:val="20"/>
          <w:lang w:val="en-GB"/>
        </w:rPr>
        <w:t>In addition to a static setup phase, this</w:t>
      </w:r>
      <w:r w:rsidRPr="00713A17">
        <w:rPr>
          <w:rFonts w:ascii="Times New Roman" w:hAnsi="Times New Roman" w:cs="Times New Roman"/>
          <w:sz w:val="20"/>
          <w:szCs w:val="20"/>
          <w:lang w:val="en-GB"/>
        </w:rPr>
        <w:t xml:space="preserve"> concept extends to runtime capability re-negotiation, whereby entities may update or modify their advertised capabilities through defined update or reconfiguration messages. This enables adaptive behavior in response to chang</w:t>
      </w:r>
      <w:r w:rsidR="00E243B4" w:rsidRPr="00713A17">
        <w:rPr>
          <w:rFonts w:ascii="Times New Roman" w:hAnsi="Times New Roman" w:cs="Times New Roman"/>
          <w:sz w:val="20"/>
          <w:szCs w:val="20"/>
          <w:lang w:val="en-GB"/>
        </w:rPr>
        <w:t>e</w:t>
      </w:r>
      <w:r w:rsidRPr="00713A17">
        <w:rPr>
          <w:rFonts w:ascii="Times New Roman" w:hAnsi="Times New Roman" w:cs="Times New Roman"/>
          <w:sz w:val="20"/>
          <w:szCs w:val="20"/>
          <w:lang w:val="en-GB"/>
        </w:rPr>
        <w:t xml:space="preserve"> conditions such as software upgrades, hardware reconfiguration, or the activation/deactivation of advanced features</w:t>
      </w:r>
      <w:r w:rsidR="000A0B53" w:rsidRPr="00713A17">
        <w:rPr>
          <w:rFonts w:ascii="Times New Roman" w:hAnsi="Times New Roman" w:cs="Times New Roman"/>
          <w:sz w:val="20"/>
          <w:szCs w:val="20"/>
          <w:lang w:val="en-GB"/>
        </w:rPr>
        <w:t xml:space="preserve">, </w:t>
      </w:r>
      <w:r w:rsidR="009643F1" w:rsidRPr="00713A17">
        <w:rPr>
          <w:rFonts w:ascii="Times New Roman" w:hAnsi="Times New Roman" w:cs="Times New Roman"/>
          <w:sz w:val="20"/>
          <w:szCs w:val="20"/>
        </w:rPr>
        <w:t>and allows for flexible coordination mechanisms that can be invoked dynamically (by evolving over time) across RAN entities</w:t>
      </w:r>
      <w:r w:rsidRPr="00713A17">
        <w:rPr>
          <w:rFonts w:ascii="Times New Roman" w:hAnsi="Times New Roman" w:cs="Times New Roman"/>
          <w:sz w:val="20"/>
          <w:szCs w:val="20"/>
          <w:lang w:val="en-GB"/>
        </w:rPr>
        <w:t>(e.g., service-aware slicing control, AI-based optimization functions, or extended timing/synchronization options).</w:t>
      </w:r>
    </w:p>
    <w:p w14:paraId="42D75B3C" w14:textId="2E931506" w:rsidR="001D5B71" w:rsidRPr="00713A17" w:rsidRDefault="001D5B71" w:rsidP="001D5B71">
      <w:pPr>
        <w:jc w:val="both"/>
        <w:rPr>
          <w:rFonts w:ascii="Times New Roman" w:hAnsi="Times New Roman" w:cs="Times New Roman"/>
          <w:b/>
          <w:sz w:val="20"/>
          <w:szCs w:val="20"/>
        </w:rPr>
      </w:pPr>
      <w:r w:rsidRPr="00713A17">
        <w:rPr>
          <w:rFonts w:ascii="Times New Roman" w:hAnsi="Times New Roman" w:cs="Times New Roman"/>
          <w:b/>
          <w:sz w:val="20"/>
          <w:szCs w:val="20"/>
          <w:lang w:val="en-GB"/>
        </w:rPr>
        <w:t>P</w:t>
      </w:r>
      <w:r w:rsidR="00DC387C" w:rsidRPr="00713A17">
        <w:rPr>
          <w:rFonts w:ascii="Times New Roman" w:hAnsi="Times New Roman" w:cs="Times New Roman"/>
          <w:b/>
          <w:sz w:val="20"/>
          <w:szCs w:val="20"/>
          <w:lang w:val="en-GB"/>
        </w:rPr>
        <w:t xml:space="preserve">roposal </w:t>
      </w:r>
      <w:r w:rsidR="00C456EE" w:rsidRPr="00713A17">
        <w:rPr>
          <w:rFonts w:ascii="Times New Roman" w:hAnsi="Times New Roman" w:cs="Times New Roman"/>
          <w:b/>
          <w:sz w:val="20"/>
          <w:szCs w:val="20"/>
          <w:lang w:val="en-GB"/>
        </w:rPr>
        <w:t>5</w:t>
      </w:r>
      <w:r w:rsidRPr="00713A17">
        <w:rPr>
          <w:rFonts w:ascii="Times New Roman" w:hAnsi="Times New Roman" w:cs="Times New Roman"/>
          <w:b/>
          <w:sz w:val="20"/>
          <w:szCs w:val="20"/>
          <w:lang w:val="en-GB"/>
        </w:rPr>
        <w:t xml:space="preserve">: RAN3 should </w:t>
      </w:r>
      <w:r w:rsidRPr="00713A17">
        <w:rPr>
          <w:rFonts w:ascii="Times New Roman" w:hAnsi="Times New Roman" w:cs="Times New Roman"/>
          <w:b/>
          <w:bCs/>
          <w:sz w:val="20"/>
          <w:szCs w:val="20"/>
        </w:rPr>
        <w:t>consider interfaces with enhanced mechanisms for capability discovery and dynamic negotiation</w:t>
      </w:r>
      <w:r w:rsidRPr="00713A17">
        <w:rPr>
          <w:rFonts w:ascii="Times New Roman" w:hAnsi="Times New Roman" w:cs="Times New Roman"/>
          <w:b/>
          <w:sz w:val="20"/>
          <w:szCs w:val="20"/>
          <w:lang w:val="en-GB"/>
        </w:rPr>
        <w:t>, particularly in mixed-generation deployment scenarios</w:t>
      </w:r>
      <w:r w:rsidR="00833FBC" w:rsidRPr="00713A17">
        <w:rPr>
          <w:rFonts w:ascii="Times New Roman" w:hAnsi="Times New Roman" w:cs="Times New Roman"/>
          <w:b/>
          <w:sz w:val="20"/>
          <w:szCs w:val="20"/>
          <w:lang w:val="en-GB"/>
        </w:rPr>
        <w:t xml:space="preserve">, </w:t>
      </w:r>
      <w:r w:rsidR="00833FBC" w:rsidRPr="00713A17">
        <w:rPr>
          <w:rFonts w:ascii="Times New Roman" w:hAnsi="Times New Roman" w:cs="Times New Roman"/>
          <w:b/>
          <w:sz w:val="20"/>
          <w:szCs w:val="20"/>
        </w:rPr>
        <w:t>including support for flexible procedures that allow runtime updates and adaptive feature alignment across nodes</w:t>
      </w:r>
    </w:p>
    <w:p w14:paraId="0FD63AC9" w14:textId="65CCE337" w:rsidR="001D5B71" w:rsidRPr="00713A17" w:rsidRDefault="001D5B71" w:rsidP="001D5B71">
      <w:pPr>
        <w:jc w:val="both"/>
        <w:rPr>
          <w:rFonts w:ascii="Times New Roman" w:hAnsi="Times New Roman" w:cs="Times New Roman"/>
          <w:sz w:val="20"/>
          <w:szCs w:val="20"/>
          <w:lang w:val="en-GB"/>
        </w:rPr>
      </w:pPr>
      <w:r w:rsidRPr="00713A17">
        <w:rPr>
          <w:rFonts w:ascii="Times New Roman" w:hAnsi="Times New Roman" w:cs="Times New Roman"/>
          <w:sz w:val="20"/>
          <w:szCs w:val="20"/>
          <w:lang w:val="en-GB"/>
        </w:rPr>
        <w:t xml:space="preserve">This approach ensures seamless interoperability within heterogeneous network environments, where different nodes may operate under diverse feature sets and protocol capabilities. It allows gradual and backward-compatible introduction of advanced 6G functionalities while maintaining service continuity for existing 5G nodes. </w:t>
      </w:r>
    </w:p>
    <w:p w14:paraId="134BD89B" w14:textId="5B9A4405" w:rsidR="001D5B71" w:rsidRPr="00713A17" w:rsidRDefault="001D5B71" w:rsidP="001D5B71">
      <w:pPr>
        <w:jc w:val="both"/>
        <w:rPr>
          <w:rFonts w:ascii="Times New Roman" w:hAnsi="Times New Roman" w:cs="Times New Roman"/>
          <w:b/>
          <w:sz w:val="20"/>
          <w:szCs w:val="20"/>
          <w:lang w:val="en-GB"/>
        </w:rPr>
      </w:pPr>
      <w:r w:rsidRPr="00713A17">
        <w:rPr>
          <w:rFonts w:ascii="Times New Roman" w:hAnsi="Times New Roman" w:cs="Times New Roman"/>
          <w:b/>
          <w:sz w:val="20"/>
          <w:szCs w:val="20"/>
          <w:lang w:val="en-GB"/>
        </w:rPr>
        <w:t xml:space="preserve">Observation </w:t>
      </w:r>
      <w:r w:rsidR="00C456EE" w:rsidRPr="00713A17">
        <w:rPr>
          <w:rFonts w:ascii="Times New Roman" w:hAnsi="Times New Roman" w:cs="Times New Roman"/>
          <w:b/>
          <w:sz w:val="20"/>
          <w:szCs w:val="20"/>
          <w:lang w:val="en-GB"/>
        </w:rPr>
        <w:t>8</w:t>
      </w:r>
      <w:r w:rsidRPr="00713A17">
        <w:rPr>
          <w:rFonts w:ascii="Times New Roman" w:hAnsi="Times New Roman" w:cs="Times New Roman"/>
          <w:b/>
          <w:sz w:val="20"/>
          <w:szCs w:val="20"/>
          <w:lang w:val="en-GB"/>
        </w:rPr>
        <w:t>: A seamless interoperability within heterogeneous network environments provides a standardized and scalable framework to accommodate incremental capability evolution—minimizing operational disruptions and facilitating dynamic adaptation as new functionalities are introduced across network deployments.</w:t>
      </w:r>
    </w:p>
    <w:p w14:paraId="12EC6268" w14:textId="4830608A" w:rsidR="001D5B71" w:rsidRPr="00713A17" w:rsidRDefault="00DC387C" w:rsidP="001D5B71">
      <w:pPr>
        <w:jc w:val="both"/>
        <w:rPr>
          <w:rFonts w:ascii="Times New Roman" w:hAnsi="Times New Roman" w:cs="Times New Roman"/>
          <w:b/>
          <w:sz w:val="20"/>
          <w:szCs w:val="20"/>
        </w:rPr>
      </w:pPr>
      <w:r w:rsidRPr="00713A17">
        <w:rPr>
          <w:rFonts w:ascii="Times New Roman" w:hAnsi="Times New Roman" w:cs="Times New Roman"/>
          <w:b/>
          <w:sz w:val="20"/>
          <w:szCs w:val="20"/>
          <w:lang w:val="en-GB"/>
        </w:rPr>
        <w:t xml:space="preserve">Proposal </w:t>
      </w:r>
      <w:r w:rsidR="00C456EE" w:rsidRPr="00713A17">
        <w:rPr>
          <w:rFonts w:ascii="Times New Roman" w:hAnsi="Times New Roman" w:cs="Times New Roman"/>
          <w:b/>
          <w:sz w:val="20"/>
          <w:szCs w:val="20"/>
          <w:lang w:val="en-GB"/>
        </w:rPr>
        <w:t>6</w:t>
      </w:r>
      <w:r w:rsidR="00702886" w:rsidRPr="00713A17">
        <w:rPr>
          <w:rFonts w:ascii="Times New Roman" w:hAnsi="Times New Roman" w:cs="Times New Roman"/>
          <w:b/>
          <w:sz w:val="20"/>
          <w:szCs w:val="20"/>
          <w:lang w:val="en-GB"/>
        </w:rPr>
        <w:t xml:space="preserve">: </w:t>
      </w:r>
      <w:r w:rsidR="00702886" w:rsidRPr="00713A17">
        <w:rPr>
          <w:rFonts w:ascii="Times New Roman" w:hAnsi="Times New Roman" w:cs="Times New Roman"/>
          <w:b/>
          <w:sz w:val="20"/>
          <w:szCs w:val="20"/>
        </w:rPr>
        <w:t>It is proposed that RAN3, in coordination with SA2 where applicable, further study the signaling and procedural aspects required to support dynamic capability discovery and re-negotiation mechanisms</w:t>
      </w:r>
      <w:r w:rsidR="00E21F58" w:rsidRPr="00713A17">
        <w:rPr>
          <w:rFonts w:ascii="Times New Roman" w:hAnsi="Times New Roman" w:cs="Times New Roman"/>
          <w:b/>
          <w:sz w:val="20"/>
          <w:szCs w:val="20"/>
        </w:rPr>
        <w:t xml:space="preserve">, </w:t>
      </w:r>
      <w:r w:rsidR="00E21F58" w:rsidRPr="00713A17">
        <w:rPr>
          <w:rFonts w:ascii="Times New Roman" w:hAnsi="Times New Roman" w:cs="Times New Roman"/>
          <w:b/>
          <w:bCs/>
          <w:sz w:val="20"/>
          <w:szCs w:val="20"/>
        </w:rPr>
        <w:t>including mechanisms that enable runtime adaptability and feature evolution</w:t>
      </w:r>
      <w:r w:rsidR="00E21F58" w:rsidRPr="00713A17">
        <w:rPr>
          <w:rFonts w:ascii="Times New Roman" w:hAnsi="Times New Roman" w:cs="Times New Roman"/>
          <w:b/>
          <w:sz w:val="20"/>
          <w:szCs w:val="20"/>
        </w:rPr>
        <w:t>.</w:t>
      </w:r>
    </w:p>
    <w:p w14:paraId="01571D65" w14:textId="2BA06FE9" w:rsidR="00702886" w:rsidRPr="00713A17" w:rsidRDefault="00702886" w:rsidP="00702886">
      <w:pPr>
        <w:jc w:val="both"/>
        <w:rPr>
          <w:rFonts w:ascii="Times New Roman" w:hAnsi="Times New Roman" w:cs="Times New Roman"/>
          <w:sz w:val="20"/>
          <w:szCs w:val="20"/>
          <w:lang w:val="en-GB"/>
        </w:rPr>
      </w:pPr>
      <w:r w:rsidRPr="00713A17">
        <w:rPr>
          <w:rFonts w:ascii="Times New Roman" w:hAnsi="Times New Roman" w:cs="Times New Roman"/>
          <w:sz w:val="20"/>
          <w:szCs w:val="20"/>
          <w:lang w:val="en-GB"/>
        </w:rPr>
        <w:t xml:space="preserve">To further account for the anticipated architectural diversification, during the transition from 5G to 6G systems, it is recognized that full protocol alignment and interface uniformity across all network domains may not be immediately achievable and certain translation or adaptation functions might be needed to enable interworking between heterogeneous nodes or network segments . Such functions may take the form of interworking or mediation entities positioned at architectural boundary points (e.g., between 5G Core and 6G Core domains, between terrestrial and non-terrestrial access systems, or between legacy and service-aware control layers). </w:t>
      </w:r>
    </w:p>
    <w:p w14:paraId="060F52A8" w14:textId="02F4571E" w:rsidR="00702886" w:rsidRPr="00713A17" w:rsidRDefault="00702886" w:rsidP="00702886">
      <w:pPr>
        <w:jc w:val="both"/>
        <w:rPr>
          <w:rFonts w:ascii="Times New Roman" w:hAnsi="Times New Roman" w:cs="Times New Roman"/>
          <w:b/>
          <w:sz w:val="20"/>
          <w:szCs w:val="20"/>
          <w:lang w:val="en-GB"/>
        </w:rPr>
      </w:pPr>
      <w:r w:rsidRPr="00713A17">
        <w:rPr>
          <w:rFonts w:ascii="Times New Roman" w:hAnsi="Times New Roman" w:cs="Times New Roman"/>
          <w:b/>
          <w:sz w:val="20"/>
          <w:szCs w:val="20"/>
          <w:lang w:val="en-GB"/>
        </w:rPr>
        <w:t xml:space="preserve">Observation </w:t>
      </w:r>
      <w:r w:rsidR="00C456EE" w:rsidRPr="00713A17">
        <w:rPr>
          <w:rFonts w:ascii="Times New Roman" w:hAnsi="Times New Roman" w:cs="Times New Roman"/>
          <w:b/>
          <w:sz w:val="20"/>
          <w:szCs w:val="20"/>
          <w:lang w:val="en-GB"/>
        </w:rPr>
        <w:t>9</w:t>
      </w:r>
      <w:r w:rsidRPr="00713A17">
        <w:rPr>
          <w:rFonts w:ascii="Times New Roman" w:hAnsi="Times New Roman" w:cs="Times New Roman"/>
          <w:b/>
          <w:sz w:val="20"/>
          <w:szCs w:val="20"/>
          <w:lang w:val="en-GB"/>
        </w:rPr>
        <w:t>: There is a need to address scenarios where direct evolution or backward compatibility of certain control and user plane procedures is infeasible.</w:t>
      </w:r>
    </w:p>
    <w:p w14:paraId="44F20E44" w14:textId="31E1C190" w:rsidR="00702886" w:rsidRPr="00713A17" w:rsidRDefault="00702886" w:rsidP="00702886">
      <w:pPr>
        <w:jc w:val="both"/>
        <w:rPr>
          <w:rFonts w:ascii="Times New Roman" w:hAnsi="Times New Roman" w:cs="Times New Roman"/>
          <w:sz w:val="20"/>
          <w:szCs w:val="20"/>
          <w:lang w:val="en-GB"/>
        </w:rPr>
      </w:pPr>
      <w:r w:rsidRPr="00713A17">
        <w:rPr>
          <w:rFonts w:ascii="Times New Roman" w:hAnsi="Times New Roman" w:cs="Times New Roman"/>
          <w:sz w:val="20"/>
          <w:szCs w:val="20"/>
          <w:lang w:val="en-GB"/>
        </w:rPr>
        <w:t>For example, a translation function may adapt a 6G-enhanced control message—enriched with AI/ML feature descriptors or extended service-awareness parameters—into a legacy NG-compliant format for interpretation by a 5G AMF. Similarly, an adaptation gateway could serve as an intermediary between next-generation RAN nodes and existing CN entities, ensuring procedural alignment without requiring full network-wide protocol updates.</w:t>
      </w:r>
      <w:r w:rsidR="00C27820" w:rsidRPr="00713A17">
        <w:rPr>
          <w:rFonts w:ascii="Times New Roman" w:hAnsi="Times New Roman" w:cs="Times New Roman"/>
          <w:sz w:val="20"/>
          <w:szCs w:val="20"/>
          <w:lang w:val="en-GB"/>
        </w:rPr>
        <w:t xml:space="preserve"> </w:t>
      </w:r>
      <w:r w:rsidRPr="00713A17">
        <w:rPr>
          <w:rFonts w:ascii="Times New Roman" w:hAnsi="Times New Roman" w:cs="Times New Roman"/>
          <w:sz w:val="20"/>
          <w:szCs w:val="20"/>
          <w:lang w:val="en-GB"/>
        </w:rPr>
        <w:t>These entities could implement controlled protocol translation, message adaptation, or capability mapping to reconcile differences in data models, message structures, or feature semantics between protocol generations.</w:t>
      </w:r>
    </w:p>
    <w:p w14:paraId="53D235A8" w14:textId="72BECA39" w:rsidR="00702886" w:rsidRPr="00713A17" w:rsidRDefault="00702886" w:rsidP="00702886">
      <w:pPr>
        <w:jc w:val="both"/>
        <w:rPr>
          <w:rFonts w:ascii="Times New Roman" w:hAnsi="Times New Roman" w:cs="Times New Roman"/>
          <w:b/>
          <w:sz w:val="20"/>
          <w:szCs w:val="20"/>
        </w:rPr>
      </w:pPr>
      <w:r w:rsidRPr="00713A17">
        <w:rPr>
          <w:rFonts w:ascii="Times New Roman" w:hAnsi="Times New Roman" w:cs="Times New Roman"/>
          <w:b/>
          <w:sz w:val="20"/>
          <w:szCs w:val="20"/>
          <w:lang w:val="en-GB"/>
        </w:rPr>
        <w:t xml:space="preserve">Proposal </w:t>
      </w:r>
      <w:r w:rsidR="00C456EE" w:rsidRPr="00713A17">
        <w:rPr>
          <w:rFonts w:ascii="Times New Roman" w:hAnsi="Times New Roman" w:cs="Times New Roman"/>
          <w:b/>
          <w:sz w:val="20"/>
          <w:szCs w:val="20"/>
          <w:lang w:val="en-GB"/>
        </w:rPr>
        <w:t>7</w:t>
      </w:r>
      <w:r w:rsidRPr="00713A17">
        <w:rPr>
          <w:rFonts w:ascii="Times New Roman" w:hAnsi="Times New Roman" w:cs="Times New Roman"/>
          <w:b/>
          <w:sz w:val="20"/>
          <w:szCs w:val="20"/>
          <w:lang w:val="en-GB"/>
        </w:rPr>
        <w:t>: it is proposed to RAN3 to study the need for translation or adaptation functions that enable interworking between heterogeneous nodes or network segments</w:t>
      </w:r>
      <w:r w:rsidR="00C71C15" w:rsidRPr="00713A17">
        <w:rPr>
          <w:rFonts w:ascii="Times New Roman" w:hAnsi="Times New Roman" w:cs="Times New Roman"/>
          <w:b/>
          <w:sz w:val="20"/>
          <w:szCs w:val="20"/>
          <w:lang w:val="en-GB"/>
        </w:rPr>
        <w:t xml:space="preserve">, </w:t>
      </w:r>
      <w:r w:rsidR="00C71C15" w:rsidRPr="00713A17">
        <w:rPr>
          <w:rFonts w:ascii="Times New Roman" w:hAnsi="Times New Roman" w:cs="Times New Roman"/>
          <w:b/>
          <w:bCs/>
          <w:sz w:val="20"/>
          <w:szCs w:val="20"/>
        </w:rPr>
        <w:t>with particular attention to abstraction and feature mapping across diverse protocol models and operational contexts</w:t>
      </w:r>
      <w:r w:rsidR="00C71C15" w:rsidRPr="00713A17">
        <w:rPr>
          <w:rFonts w:ascii="Times New Roman" w:hAnsi="Times New Roman" w:cs="Times New Roman"/>
          <w:b/>
          <w:sz w:val="20"/>
          <w:szCs w:val="20"/>
        </w:rPr>
        <w:t>.</w:t>
      </w:r>
    </w:p>
    <w:p w14:paraId="39D2E941" w14:textId="77777777" w:rsidR="00EB7C43" w:rsidRDefault="00EB7C43" w:rsidP="00EB7C43">
      <w:pPr>
        <w:pStyle w:val="Heading2"/>
      </w:pPr>
      <w:r>
        <w:t>Enhanced RAN-based Service Awareness on 6G RAN Architecture</w:t>
      </w:r>
    </w:p>
    <w:p w14:paraId="706E938B" w14:textId="12C7AA9B" w:rsidR="006F44F9" w:rsidRPr="00713A17" w:rsidRDefault="00EB7C43" w:rsidP="00336DCB">
      <w:pPr>
        <w:jc w:val="both"/>
        <w:rPr>
          <w:rFonts w:ascii="Times New Roman" w:hAnsi="Times New Roman" w:cs="Times New Roman"/>
          <w:sz w:val="20"/>
          <w:szCs w:val="20"/>
          <w:lang w:val="en-GB"/>
        </w:rPr>
      </w:pPr>
      <w:r w:rsidRPr="00713A17">
        <w:rPr>
          <w:rFonts w:ascii="Times New Roman" w:hAnsi="Times New Roman" w:cs="Times New Roman"/>
          <w:sz w:val="20"/>
          <w:szCs w:val="20"/>
          <w:lang w:val="en-GB"/>
        </w:rPr>
        <w:t>The evolution toward 6G networks introduces a paradigm shift in the design of the Radio Access Network (RAN), moving beyond traditional connection-oriented models toward service- and intent-driven architectures</w:t>
      </w:r>
      <w:r w:rsidR="00910E73" w:rsidRPr="00713A17">
        <w:rPr>
          <w:rFonts w:ascii="Times New Roman" w:hAnsi="Times New Roman" w:cs="Times New Roman"/>
          <w:sz w:val="20"/>
          <w:szCs w:val="20"/>
          <w:lang w:val="en-GB"/>
        </w:rPr>
        <w:t xml:space="preserve">, </w:t>
      </w:r>
      <w:r w:rsidR="00910E73" w:rsidRPr="00713A17">
        <w:rPr>
          <w:rFonts w:ascii="Times New Roman" w:hAnsi="Times New Roman" w:cs="Times New Roman"/>
          <w:sz w:val="20"/>
          <w:szCs w:val="20"/>
        </w:rPr>
        <w:t>with increased emphasis on modularity, context-awareness, and flexible service coordination across RAN functions</w:t>
      </w:r>
      <w:r w:rsidRPr="00713A17">
        <w:rPr>
          <w:rFonts w:ascii="Times New Roman" w:hAnsi="Times New Roman" w:cs="Times New Roman"/>
          <w:sz w:val="20"/>
          <w:szCs w:val="20"/>
          <w:lang w:val="en-GB"/>
        </w:rPr>
        <w:t xml:space="preserve">. </w:t>
      </w:r>
      <w:r w:rsidR="00336DCB" w:rsidRPr="00713A17">
        <w:rPr>
          <w:rFonts w:ascii="Times New Roman" w:hAnsi="Times New Roman" w:cs="Times New Roman"/>
          <w:sz w:val="20"/>
          <w:szCs w:val="20"/>
          <w:lang w:val="en-GB"/>
        </w:rPr>
        <w:t xml:space="preserve">Within </w:t>
      </w:r>
      <w:r w:rsidRPr="00713A17">
        <w:rPr>
          <w:rFonts w:ascii="Times New Roman" w:hAnsi="Times New Roman" w:cs="Times New Roman"/>
          <w:sz w:val="20"/>
          <w:szCs w:val="20"/>
          <w:lang w:val="en-GB"/>
        </w:rPr>
        <w:t xml:space="preserve">this context, enhanced RAN-based service awareness </w:t>
      </w:r>
      <w:r w:rsidR="00336DCB" w:rsidRPr="00713A17">
        <w:rPr>
          <w:rFonts w:ascii="Times New Roman" w:hAnsi="Times New Roman" w:cs="Times New Roman"/>
          <w:sz w:val="20"/>
          <w:szCs w:val="20"/>
          <w:lang w:val="en-GB"/>
        </w:rPr>
        <w:t xml:space="preserve">would </w:t>
      </w:r>
      <w:r w:rsidR="00E85CAF" w:rsidRPr="00713A17">
        <w:rPr>
          <w:rFonts w:ascii="Times New Roman" w:hAnsi="Times New Roman" w:cs="Times New Roman"/>
          <w:sz w:val="20"/>
          <w:szCs w:val="20"/>
          <w:lang w:val="en-GB"/>
        </w:rPr>
        <w:t>potentially</w:t>
      </w:r>
      <w:r w:rsidR="00336DCB" w:rsidRPr="00713A17">
        <w:rPr>
          <w:rFonts w:ascii="Times New Roman" w:hAnsi="Times New Roman" w:cs="Times New Roman"/>
          <w:sz w:val="20"/>
          <w:szCs w:val="20"/>
          <w:lang w:val="en-GB"/>
        </w:rPr>
        <w:t xml:space="preserve"> emerge </w:t>
      </w:r>
      <w:r w:rsidRPr="00713A17">
        <w:rPr>
          <w:rFonts w:ascii="Times New Roman" w:hAnsi="Times New Roman" w:cs="Times New Roman"/>
          <w:sz w:val="20"/>
          <w:szCs w:val="20"/>
          <w:lang w:val="en-GB"/>
        </w:rPr>
        <w:t>as a foundational capability.</w:t>
      </w:r>
      <w:r w:rsidR="00336DCB" w:rsidRPr="00713A17">
        <w:rPr>
          <w:rFonts w:ascii="Times New Roman" w:hAnsi="Times New Roman" w:cs="Times New Roman"/>
          <w:sz w:val="20"/>
          <w:szCs w:val="20"/>
          <w:lang w:val="en-GB"/>
        </w:rPr>
        <w:t xml:space="preserve"> </w:t>
      </w:r>
      <w:r w:rsidRPr="00713A17">
        <w:rPr>
          <w:rFonts w:ascii="Times New Roman" w:hAnsi="Times New Roman" w:cs="Times New Roman"/>
          <w:sz w:val="20"/>
          <w:szCs w:val="20"/>
          <w:lang w:val="en-GB"/>
        </w:rPr>
        <w:t>In current 5G systems, service differentiation is primarily achieved through QoS-based mechanisms (e.g., 5QI and QoS flow</w:t>
      </w:r>
      <w:r w:rsidR="00336DCB" w:rsidRPr="00713A17">
        <w:rPr>
          <w:rFonts w:ascii="Times New Roman" w:hAnsi="Times New Roman" w:cs="Times New Roman"/>
          <w:sz w:val="20"/>
          <w:szCs w:val="20"/>
          <w:lang w:val="en-GB"/>
        </w:rPr>
        <w:t xml:space="preserve">s) managed by the core network, being </w:t>
      </w:r>
      <w:r w:rsidRPr="00713A17">
        <w:rPr>
          <w:rFonts w:ascii="Times New Roman" w:hAnsi="Times New Roman" w:cs="Times New Roman"/>
          <w:sz w:val="20"/>
          <w:szCs w:val="20"/>
          <w:lang w:val="en-GB"/>
        </w:rPr>
        <w:t xml:space="preserve">effective for static or predictable traffic profiles, </w:t>
      </w:r>
      <w:r w:rsidR="00336DCB" w:rsidRPr="00713A17">
        <w:rPr>
          <w:rFonts w:ascii="Times New Roman" w:hAnsi="Times New Roman" w:cs="Times New Roman"/>
          <w:sz w:val="20"/>
          <w:szCs w:val="20"/>
          <w:lang w:val="en-GB"/>
        </w:rPr>
        <w:t xml:space="preserve">but potentially inappropriate for 6G networks due to </w:t>
      </w:r>
      <w:r w:rsidRPr="00713A17">
        <w:rPr>
          <w:rFonts w:ascii="Times New Roman" w:hAnsi="Times New Roman" w:cs="Times New Roman"/>
          <w:sz w:val="20"/>
          <w:szCs w:val="20"/>
          <w:lang w:val="en-GB"/>
        </w:rPr>
        <w:t>limited adaptability and lack the semantic understanding of the underlying service intent or behavio</w:t>
      </w:r>
      <w:r w:rsidR="00FD6A53" w:rsidRPr="00713A17">
        <w:rPr>
          <w:rFonts w:ascii="Times New Roman" w:hAnsi="Times New Roman" w:cs="Times New Roman"/>
          <w:sz w:val="20"/>
          <w:szCs w:val="20"/>
          <w:lang w:val="en-GB"/>
        </w:rPr>
        <w:t>u</w:t>
      </w:r>
      <w:r w:rsidRPr="00713A17">
        <w:rPr>
          <w:rFonts w:ascii="Times New Roman" w:hAnsi="Times New Roman" w:cs="Times New Roman"/>
          <w:sz w:val="20"/>
          <w:szCs w:val="20"/>
          <w:lang w:val="en-GB"/>
        </w:rPr>
        <w:t xml:space="preserve">r. </w:t>
      </w:r>
    </w:p>
    <w:p w14:paraId="55E79FD7" w14:textId="1C60F2FC" w:rsidR="00EB7C43" w:rsidRPr="00713A17" w:rsidRDefault="00E85CAF" w:rsidP="00336DCB">
      <w:pPr>
        <w:jc w:val="both"/>
        <w:rPr>
          <w:rFonts w:ascii="Times New Roman" w:hAnsi="Times New Roman" w:cs="Times New Roman"/>
          <w:b/>
          <w:sz w:val="20"/>
          <w:szCs w:val="20"/>
          <w:lang w:val="en-GB"/>
        </w:rPr>
      </w:pPr>
      <w:r w:rsidRPr="00713A17">
        <w:rPr>
          <w:rFonts w:ascii="Times New Roman" w:hAnsi="Times New Roman" w:cs="Times New Roman"/>
          <w:b/>
          <w:sz w:val="20"/>
          <w:szCs w:val="20"/>
          <w:lang w:val="en-GB"/>
        </w:rPr>
        <w:t xml:space="preserve">Observation </w:t>
      </w:r>
      <w:r w:rsidR="00C456EE" w:rsidRPr="00713A17">
        <w:rPr>
          <w:rFonts w:ascii="Times New Roman" w:hAnsi="Times New Roman" w:cs="Times New Roman"/>
          <w:b/>
          <w:sz w:val="20"/>
          <w:szCs w:val="20"/>
          <w:lang w:val="en-GB"/>
        </w:rPr>
        <w:t>10</w:t>
      </w:r>
      <w:r w:rsidRPr="00713A17">
        <w:rPr>
          <w:rFonts w:ascii="Times New Roman" w:hAnsi="Times New Roman" w:cs="Times New Roman"/>
          <w:b/>
          <w:sz w:val="20"/>
          <w:szCs w:val="20"/>
          <w:lang w:val="en-GB"/>
        </w:rPr>
        <w:t>: The 6G RAN</w:t>
      </w:r>
      <w:r w:rsidR="00EB7C43" w:rsidRPr="00713A17">
        <w:rPr>
          <w:rFonts w:ascii="Times New Roman" w:hAnsi="Times New Roman" w:cs="Times New Roman"/>
          <w:b/>
          <w:sz w:val="20"/>
          <w:szCs w:val="20"/>
          <w:lang w:val="en-GB"/>
        </w:rPr>
        <w:t xml:space="preserve"> is expected to host intelligent and context-aware functions that can autonomously align with real-time service needs and environmental conditions.</w:t>
      </w:r>
    </w:p>
    <w:p w14:paraId="27BE4243" w14:textId="4E5664EB" w:rsidR="00FD6A53" w:rsidRPr="00713A17" w:rsidRDefault="00FD6A53" w:rsidP="00FD6A53">
      <w:pPr>
        <w:jc w:val="both"/>
        <w:rPr>
          <w:rFonts w:ascii="Times New Roman" w:hAnsi="Times New Roman" w:cs="Times New Roman"/>
          <w:b/>
          <w:sz w:val="20"/>
          <w:szCs w:val="20"/>
          <w:lang w:val="en-GB"/>
        </w:rPr>
      </w:pPr>
      <w:r w:rsidRPr="00713A17">
        <w:rPr>
          <w:rFonts w:ascii="Times New Roman" w:hAnsi="Times New Roman" w:cs="Times New Roman"/>
          <w:b/>
          <w:sz w:val="20"/>
          <w:szCs w:val="20"/>
          <w:lang w:val="en-GB"/>
        </w:rPr>
        <w:t xml:space="preserve">Proposal </w:t>
      </w:r>
      <w:r w:rsidR="00C456EE" w:rsidRPr="00713A17">
        <w:rPr>
          <w:rFonts w:ascii="Times New Roman" w:hAnsi="Times New Roman" w:cs="Times New Roman"/>
          <w:b/>
          <w:sz w:val="20"/>
          <w:szCs w:val="20"/>
          <w:lang w:val="en-GB"/>
        </w:rPr>
        <w:t>8</w:t>
      </w:r>
      <w:r w:rsidRPr="00713A17">
        <w:rPr>
          <w:rFonts w:ascii="Times New Roman" w:hAnsi="Times New Roman" w:cs="Times New Roman"/>
          <w:b/>
          <w:sz w:val="20"/>
          <w:szCs w:val="20"/>
          <w:lang w:val="en-GB"/>
        </w:rPr>
        <w:t>: RAN3 to consider enhanced service awareness as a different service differentiation approach to traditional 5G QoS based mechanisms.</w:t>
      </w:r>
    </w:p>
    <w:p w14:paraId="2D228C8A" w14:textId="68A1AA10" w:rsidR="00E85CAF" w:rsidRPr="00713A17" w:rsidRDefault="00E85CAF" w:rsidP="00E85CAF">
      <w:pPr>
        <w:jc w:val="both"/>
        <w:rPr>
          <w:rFonts w:ascii="Times New Roman" w:hAnsi="Times New Roman" w:cs="Times New Roman"/>
          <w:sz w:val="20"/>
          <w:szCs w:val="20"/>
          <w:lang w:val="en-GB"/>
        </w:rPr>
      </w:pPr>
      <w:r w:rsidRPr="00713A17">
        <w:rPr>
          <w:rFonts w:ascii="Times New Roman" w:hAnsi="Times New Roman" w:cs="Times New Roman"/>
          <w:sz w:val="20"/>
          <w:szCs w:val="20"/>
          <w:lang w:val="en-GB"/>
        </w:rPr>
        <w:lastRenderedPageBreak/>
        <w:t xml:space="preserve">In the content of 6G </w:t>
      </w:r>
      <w:r w:rsidR="00EB7C43" w:rsidRPr="00713A17">
        <w:rPr>
          <w:rFonts w:ascii="Times New Roman" w:hAnsi="Times New Roman" w:cs="Times New Roman"/>
          <w:sz w:val="20"/>
          <w:szCs w:val="20"/>
          <w:lang w:val="en-GB"/>
        </w:rPr>
        <w:t xml:space="preserve">RAN-based service awareness </w:t>
      </w:r>
      <w:r w:rsidR="007F29A0" w:rsidRPr="00713A17">
        <w:rPr>
          <w:rFonts w:ascii="Times New Roman" w:hAnsi="Times New Roman" w:cs="Times New Roman"/>
          <w:sz w:val="20"/>
          <w:szCs w:val="20"/>
          <w:lang w:val="en-GB"/>
        </w:rPr>
        <w:t>it is crucial for RAN3 to r</w:t>
      </w:r>
      <w:r w:rsidRPr="00713A17">
        <w:rPr>
          <w:rFonts w:ascii="Times New Roman" w:hAnsi="Times New Roman" w:cs="Times New Roman"/>
          <w:sz w:val="20"/>
          <w:szCs w:val="20"/>
          <w:lang w:val="en-GB"/>
        </w:rPr>
        <w:t xml:space="preserve">efer to the </w:t>
      </w:r>
      <w:r w:rsidR="00EB7C43" w:rsidRPr="00713A17">
        <w:rPr>
          <w:rFonts w:ascii="Times New Roman" w:hAnsi="Times New Roman" w:cs="Times New Roman"/>
          <w:sz w:val="20"/>
          <w:szCs w:val="20"/>
          <w:lang w:val="en-GB"/>
        </w:rPr>
        <w:t xml:space="preserve">capability of the RAN to obtain and process information related to service characteristics—such as latency tolerance, reliability targets, data periodicity, computational dependencies, </w:t>
      </w:r>
      <w:r w:rsidRPr="00713A17">
        <w:rPr>
          <w:rFonts w:ascii="Times New Roman" w:hAnsi="Times New Roman" w:cs="Times New Roman"/>
          <w:sz w:val="20"/>
          <w:szCs w:val="20"/>
          <w:lang w:val="en-GB"/>
        </w:rPr>
        <w:t xml:space="preserve">radio resource management (RRM), mobility, beamforming, </w:t>
      </w:r>
      <w:r w:rsidR="00EB7C43" w:rsidRPr="00713A17">
        <w:rPr>
          <w:rFonts w:ascii="Times New Roman" w:hAnsi="Times New Roman" w:cs="Times New Roman"/>
          <w:sz w:val="20"/>
          <w:szCs w:val="20"/>
          <w:lang w:val="en-GB"/>
        </w:rPr>
        <w:t xml:space="preserve">or semantic relevance—and to integrate this awareness into its decision-making. Such enhanced service awareness is expected to rely on new forms of signaling and exposure between the RAN and </w:t>
      </w:r>
      <w:r w:rsidRPr="00713A17">
        <w:rPr>
          <w:rFonts w:ascii="Times New Roman" w:hAnsi="Times New Roman" w:cs="Times New Roman"/>
          <w:sz w:val="20"/>
          <w:szCs w:val="20"/>
          <w:lang w:val="en-GB"/>
        </w:rPr>
        <w:t xml:space="preserve">core </w:t>
      </w:r>
      <w:r w:rsidR="00EB7C43" w:rsidRPr="00713A17">
        <w:rPr>
          <w:rFonts w:ascii="Times New Roman" w:hAnsi="Times New Roman" w:cs="Times New Roman"/>
          <w:sz w:val="20"/>
          <w:szCs w:val="20"/>
          <w:lang w:val="en-GB"/>
        </w:rPr>
        <w:t xml:space="preserve">higher-layer entities (e.g., Application Functions, Edge Computing Nodes, or Network Data Analytics Functions). </w:t>
      </w:r>
    </w:p>
    <w:p w14:paraId="577DAACC" w14:textId="636A6E20" w:rsidR="007F29A0" w:rsidRPr="00713A17" w:rsidRDefault="007F29A0" w:rsidP="007F29A0">
      <w:pPr>
        <w:jc w:val="both"/>
        <w:rPr>
          <w:rFonts w:ascii="Times New Roman" w:hAnsi="Times New Roman" w:cs="Times New Roman"/>
          <w:b/>
          <w:sz w:val="20"/>
          <w:szCs w:val="20"/>
          <w:lang w:val="en-GB"/>
        </w:rPr>
      </w:pPr>
      <w:r w:rsidRPr="00713A17">
        <w:rPr>
          <w:rFonts w:ascii="Times New Roman" w:hAnsi="Times New Roman" w:cs="Times New Roman"/>
          <w:b/>
          <w:sz w:val="20"/>
          <w:szCs w:val="20"/>
          <w:lang w:val="en-GB"/>
        </w:rPr>
        <w:t>Observation 1</w:t>
      </w:r>
      <w:r w:rsidR="00C456EE" w:rsidRPr="00713A17">
        <w:rPr>
          <w:rFonts w:ascii="Times New Roman" w:hAnsi="Times New Roman" w:cs="Times New Roman"/>
          <w:b/>
          <w:sz w:val="20"/>
          <w:szCs w:val="20"/>
          <w:lang w:val="en-GB"/>
        </w:rPr>
        <w:t>1</w:t>
      </w:r>
      <w:r w:rsidRPr="00713A17">
        <w:rPr>
          <w:rFonts w:ascii="Times New Roman" w:hAnsi="Times New Roman" w:cs="Times New Roman"/>
          <w:b/>
          <w:sz w:val="20"/>
          <w:szCs w:val="20"/>
          <w:lang w:val="en-GB"/>
        </w:rPr>
        <w:t>: 6G RAN architecture enhanced services require signaling coordination between RAN and core entities.</w:t>
      </w:r>
    </w:p>
    <w:p w14:paraId="1CB3619E" w14:textId="050FAAE7" w:rsidR="007F29A0" w:rsidRPr="00713A17" w:rsidRDefault="007F29A0" w:rsidP="007F29A0">
      <w:pPr>
        <w:jc w:val="both"/>
        <w:rPr>
          <w:rFonts w:ascii="Times New Roman" w:hAnsi="Times New Roman" w:cs="Times New Roman"/>
          <w:b/>
          <w:sz w:val="20"/>
          <w:szCs w:val="20"/>
          <w:lang w:val="en-GB"/>
        </w:rPr>
      </w:pPr>
      <w:r w:rsidRPr="00713A17">
        <w:rPr>
          <w:rFonts w:ascii="Times New Roman" w:hAnsi="Times New Roman" w:cs="Times New Roman"/>
          <w:b/>
          <w:sz w:val="20"/>
          <w:szCs w:val="20"/>
          <w:lang w:val="en-GB"/>
        </w:rPr>
        <w:t xml:space="preserve">Proposal </w:t>
      </w:r>
      <w:r w:rsidR="00C456EE" w:rsidRPr="00713A17">
        <w:rPr>
          <w:rFonts w:ascii="Times New Roman" w:hAnsi="Times New Roman" w:cs="Times New Roman"/>
          <w:b/>
          <w:sz w:val="20"/>
          <w:szCs w:val="20"/>
          <w:lang w:val="en-GB"/>
        </w:rPr>
        <w:t>9</w:t>
      </w:r>
      <w:r w:rsidRPr="00713A17">
        <w:rPr>
          <w:rFonts w:ascii="Times New Roman" w:hAnsi="Times New Roman" w:cs="Times New Roman"/>
          <w:b/>
          <w:sz w:val="20"/>
          <w:szCs w:val="20"/>
          <w:lang w:val="en-GB"/>
        </w:rPr>
        <w:t>: RAN3 to consider the RAN capability on new forms of signaling and exposure between the RAN and core higher-layer entities.</w:t>
      </w:r>
    </w:p>
    <w:p w14:paraId="7D501386" w14:textId="47F5A888" w:rsidR="00EB7C43" w:rsidRPr="00713A17" w:rsidRDefault="00EF2773" w:rsidP="00EF2773">
      <w:pPr>
        <w:jc w:val="both"/>
        <w:rPr>
          <w:rFonts w:ascii="Times New Roman" w:hAnsi="Times New Roman" w:cs="Times New Roman"/>
          <w:sz w:val="20"/>
          <w:szCs w:val="20"/>
          <w:lang w:val="en-GB"/>
        </w:rPr>
      </w:pPr>
      <w:r w:rsidRPr="00713A17">
        <w:rPr>
          <w:rFonts w:ascii="Times New Roman" w:hAnsi="Times New Roman" w:cs="Times New Roman"/>
          <w:sz w:val="20"/>
          <w:szCs w:val="20"/>
          <w:lang w:val="en-GB"/>
        </w:rPr>
        <w:t>Moreover i</w:t>
      </w:r>
      <w:r w:rsidR="00EB7C43" w:rsidRPr="00713A17">
        <w:rPr>
          <w:rFonts w:ascii="Times New Roman" w:hAnsi="Times New Roman" w:cs="Times New Roman"/>
          <w:sz w:val="20"/>
          <w:szCs w:val="20"/>
          <w:lang w:val="en-GB"/>
        </w:rPr>
        <w:t>t may also require architectural enhancements within the RAN itself—such as the introduction of service-awareness modules</w:t>
      </w:r>
      <w:r w:rsidR="00FD13CC" w:rsidRPr="00713A17">
        <w:rPr>
          <w:rFonts w:ascii="Times New Roman" w:hAnsi="Times New Roman" w:cs="Times New Roman"/>
          <w:sz w:val="20"/>
          <w:szCs w:val="20"/>
          <w:lang w:val="en-GB"/>
        </w:rPr>
        <w:t xml:space="preserve"> like the one, by referring to current 5G system,</w:t>
      </w:r>
      <w:r w:rsidR="00EB7C43" w:rsidRPr="00713A17">
        <w:rPr>
          <w:rFonts w:ascii="Times New Roman" w:hAnsi="Times New Roman" w:cs="Times New Roman"/>
          <w:sz w:val="20"/>
          <w:szCs w:val="20"/>
          <w:lang w:val="en-GB"/>
        </w:rPr>
        <w:t xml:space="preserve"> at the CU or DU levels, or the extension of existing interfaces (e.g., F1, E1, Xn, NG) to support the exchange of service-specific context and performance feedback.</w:t>
      </w:r>
      <w:r w:rsidRPr="00713A17">
        <w:rPr>
          <w:rFonts w:ascii="Times New Roman" w:hAnsi="Times New Roman" w:cs="Times New Roman"/>
          <w:sz w:val="20"/>
          <w:szCs w:val="20"/>
          <w:lang w:val="en-GB"/>
        </w:rPr>
        <w:t xml:space="preserve"> </w:t>
      </w:r>
    </w:p>
    <w:p w14:paraId="623AFD55" w14:textId="451C1B43" w:rsidR="003F5D94" w:rsidRPr="00713A17" w:rsidRDefault="007F29A0" w:rsidP="003F5D94">
      <w:pPr>
        <w:jc w:val="both"/>
        <w:rPr>
          <w:rFonts w:ascii="Times New Roman" w:hAnsi="Times New Roman" w:cs="Times New Roman"/>
          <w:b/>
          <w:sz w:val="20"/>
          <w:szCs w:val="20"/>
          <w:lang w:val="en-GB"/>
        </w:rPr>
      </w:pPr>
      <w:r w:rsidRPr="00713A17">
        <w:rPr>
          <w:rFonts w:ascii="Times New Roman" w:hAnsi="Times New Roman" w:cs="Times New Roman"/>
          <w:b/>
          <w:sz w:val="20"/>
          <w:szCs w:val="20"/>
          <w:lang w:val="en-GB"/>
        </w:rPr>
        <w:t xml:space="preserve">Proposal </w:t>
      </w:r>
      <w:r w:rsidR="00C456EE" w:rsidRPr="00713A17">
        <w:rPr>
          <w:rFonts w:ascii="Times New Roman" w:hAnsi="Times New Roman" w:cs="Times New Roman"/>
          <w:b/>
          <w:sz w:val="20"/>
          <w:szCs w:val="20"/>
          <w:lang w:val="en-GB"/>
        </w:rPr>
        <w:t>10</w:t>
      </w:r>
      <w:r w:rsidR="003F5D94" w:rsidRPr="00713A17">
        <w:rPr>
          <w:rFonts w:ascii="Times New Roman" w:hAnsi="Times New Roman" w:cs="Times New Roman"/>
          <w:b/>
          <w:sz w:val="20"/>
          <w:szCs w:val="20"/>
          <w:lang w:val="en-GB"/>
        </w:rPr>
        <w:t xml:space="preserve">: </w:t>
      </w:r>
      <w:r w:rsidRPr="00713A17">
        <w:rPr>
          <w:rFonts w:ascii="Times New Roman" w:hAnsi="Times New Roman" w:cs="Times New Roman"/>
          <w:b/>
          <w:sz w:val="20"/>
          <w:szCs w:val="20"/>
          <w:lang w:val="en-GB"/>
        </w:rPr>
        <w:t xml:space="preserve">RAN3 is proposed to further take into consideration any required impact of enhanced service awareness on architectural enhancements within the RAN </w:t>
      </w:r>
      <w:r w:rsidR="003F5D94" w:rsidRPr="00713A17">
        <w:rPr>
          <w:rFonts w:ascii="Times New Roman" w:hAnsi="Times New Roman" w:cs="Times New Roman"/>
          <w:b/>
          <w:sz w:val="20"/>
          <w:szCs w:val="20"/>
          <w:lang w:val="en-GB"/>
        </w:rPr>
        <w:t>6G RAN architecture.</w:t>
      </w:r>
    </w:p>
    <w:p w14:paraId="5A4EFFD3" w14:textId="26727365" w:rsidR="00B024B0" w:rsidRPr="00713A17" w:rsidRDefault="00EF2773" w:rsidP="003F5D94">
      <w:pPr>
        <w:jc w:val="both"/>
        <w:rPr>
          <w:rFonts w:ascii="Times New Roman" w:hAnsi="Times New Roman" w:cs="Times New Roman"/>
          <w:sz w:val="20"/>
          <w:szCs w:val="20"/>
          <w:lang w:val="en-GB"/>
        </w:rPr>
      </w:pPr>
      <w:r w:rsidRPr="00713A17">
        <w:rPr>
          <w:rFonts w:ascii="Times New Roman" w:hAnsi="Times New Roman" w:cs="Times New Roman"/>
          <w:sz w:val="20"/>
          <w:szCs w:val="20"/>
          <w:lang w:val="en-GB"/>
        </w:rPr>
        <w:t>The evolution toward</w:t>
      </w:r>
      <w:r w:rsidR="003F5D94" w:rsidRPr="00713A17">
        <w:rPr>
          <w:rFonts w:ascii="Times New Roman" w:hAnsi="Times New Roman" w:cs="Times New Roman"/>
          <w:sz w:val="20"/>
          <w:szCs w:val="20"/>
          <w:lang w:val="en-GB"/>
        </w:rPr>
        <w:t>s</w:t>
      </w:r>
      <w:r w:rsidRPr="00713A17">
        <w:rPr>
          <w:rFonts w:ascii="Times New Roman" w:hAnsi="Times New Roman" w:cs="Times New Roman"/>
          <w:sz w:val="20"/>
          <w:szCs w:val="20"/>
          <w:lang w:val="en-GB"/>
        </w:rPr>
        <w:t xml:space="preserve"> 6G networks </w:t>
      </w:r>
      <w:r w:rsidR="003F5D94" w:rsidRPr="00713A17">
        <w:rPr>
          <w:rFonts w:ascii="Times New Roman" w:hAnsi="Times New Roman" w:cs="Times New Roman"/>
          <w:sz w:val="20"/>
          <w:szCs w:val="20"/>
          <w:lang w:val="en-GB"/>
        </w:rPr>
        <w:t>should bring</w:t>
      </w:r>
      <w:r w:rsidRPr="00713A17">
        <w:rPr>
          <w:rFonts w:ascii="Times New Roman" w:hAnsi="Times New Roman" w:cs="Times New Roman"/>
          <w:sz w:val="20"/>
          <w:szCs w:val="20"/>
          <w:lang w:val="en-GB"/>
        </w:rPr>
        <w:t xml:space="preserve"> unprecedented diversity in service types, demand</w:t>
      </w:r>
      <w:r w:rsidR="003F5D94" w:rsidRPr="00713A17">
        <w:rPr>
          <w:rFonts w:ascii="Times New Roman" w:hAnsi="Times New Roman" w:cs="Times New Roman"/>
          <w:sz w:val="20"/>
          <w:szCs w:val="20"/>
          <w:lang w:val="en-GB"/>
        </w:rPr>
        <w:t>ing</w:t>
      </w:r>
      <w:r w:rsidRPr="00713A17">
        <w:rPr>
          <w:rFonts w:ascii="Times New Roman" w:hAnsi="Times New Roman" w:cs="Times New Roman"/>
          <w:sz w:val="20"/>
          <w:szCs w:val="20"/>
          <w:lang w:val="en-GB"/>
        </w:rPr>
        <w:t xml:space="preserve"> a paradigm shift in the design of the RAN. In this context, we propose to study enhanced RAN‑based service awareness as a foundational capability enabling the RAN to recognise service semantics (e.g.</w:t>
      </w:r>
      <w:r w:rsidR="005C336E" w:rsidRPr="00713A17">
        <w:rPr>
          <w:rFonts w:ascii="Times New Roman" w:hAnsi="Times New Roman" w:cs="Times New Roman"/>
          <w:sz w:val="20"/>
          <w:szCs w:val="20"/>
          <w:lang w:val="en-GB"/>
        </w:rPr>
        <w:t>,</w:t>
      </w:r>
      <w:r w:rsidRPr="00713A17">
        <w:rPr>
          <w:rFonts w:ascii="Times New Roman" w:hAnsi="Times New Roman" w:cs="Times New Roman"/>
          <w:sz w:val="20"/>
          <w:szCs w:val="20"/>
          <w:lang w:val="en-GB"/>
        </w:rPr>
        <w:t xml:space="preserve"> control loop vs media stream vs inference offload), map them to radio‑compute‑mobility policies, and dynamically adapt scheduling, mobility, beamforming and radio‑compute placement accordingly. </w:t>
      </w:r>
    </w:p>
    <w:p w14:paraId="4661F692" w14:textId="624EADC8" w:rsidR="00EB7C43" w:rsidRPr="00713A17" w:rsidRDefault="00B024B0" w:rsidP="007F29A0">
      <w:pPr>
        <w:jc w:val="both"/>
        <w:rPr>
          <w:rFonts w:ascii="Times New Roman" w:hAnsi="Times New Roman" w:cs="Times New Roman"/>
          <w:sz w:val="20"/>
          <w:szCs w:val="20"/>
        </w:rPr>
      </w:pPr>
      <w:r w:rsidRPr="00713A17">
        <w:rPr>
          <w:rFonts w:ascii="Times New Roman" w:hAnsi="Times New Roman" w:cs="Times New Roman"/>
          <w:b/>
          <w:sz w:val="20"/>
          <w:szCs w:val="20"/>
          <w:lang w:val="en-GB"/>
        </w:rPr>
        <w:t xml:space="preserve">Proposal </w:t>
      </w:r>
      <w:r w:rsidR="007F29A0" w:rsidRPr="00713A17">
        <w:rPr>
          <w:rFonts w:ascii="Times New Roman" w:hAnsi="Times New Roman" w:cs="Times New Roman"/>
          <w:b/>
          <w:sz w:val="20"/>
          <w:szCs w:val="20"/>
          <w:lang w:val="en-GB"/>
        </w:rPr>
        <w:t>1</w:t>
      </w:r>
      <w:r w:rsidR="00C456EE" w:rsidRPr="00713A17">
        <w:rPr>
          <w:rFonts w:ascii="Times New Roman" w:hAnsi="Times New Roman" w:cs="Times New Roman"/>
          <w:b/>
          <w:sz w:val="20"/>
          <w:szCs w:val="20"/>
          <w:lang w:val="en-GB"/>
        </w:rPr>
        <w:t>1</w:t>
      </w:r>
      <w:r w:rsidRPr="00713A17">
        <w:rPr>
          <w:rFonts w:ascii="Times New Roman" w:hAnsi="Times New Roman" w:cs="Times New Roman"/>
          <w:b/>
          <w:sz w:val="20"/>
          <w:szCs w:val="20"/>
          <w:lang w:val="en-GB"/>
        </w:rPr>
        <w:t xml:space="preserve">: it is </w:t>
      </w:r>
      <w:r w:rsidR="007F29A0" w:rsidRPr="00713A17">
        <w:rPr>
          <w:rFonts w:ascii="Times New Roman" w:hAnsi="Times New Roman" w:cs="Times New Roman"/>
          <w:b/>
          <w:sz w:val="20"/>
          <w:szCs w:val="20"/>
          <w:lang w:val="en-GB"/>
        </w:rPr>
        <w:t>required to study enhanced RAN‑based service awareness as a foundational capability RAN enabler to recognise service semantics</w:t>
      </w:r>
      <w:r w:rsidR="00C71C15" w:rsidRPr="00713A17">
        <w:rPr>
          <w:rFonts w:ascii="Times New Roman" w:hAnsi="Times New Roman" w:cs="Times New Roman"/>
          <w:b/>
          <w:sz w:val="20"/>
          <w:szCs w:val="20"/>
          <w:lang w:val="en-GB"/>
        </w:rPr>
        <w:t xml:space="preserve">, </w:t>
      </w:r>
      <w:r w:rsidR="00C71C15" w:rsidRPr="00713A17">
        <w:rPr>
          <w:rFonts w:ascii="Times New Roman" w:hAnsi="Times New Roman" w:cs="Times New Roman"/>
          <w:b/>
          <w:sz w:val="20"/>
          <w:szCs w:val="20"/>
        </w:rPr>
        <w:t>and to dynamically align RAN behavior with service-specific requirements such as latency, reliability, and computational dependencies</w:t>
      </w:r>
      <w:r w:rsidR="00886BCC" w:rsidRPr="00713A17">
        <w:rPr>
          <w:rFonts w:ascii="Times New Roman" w:hAnsi="Times New Roman" w:cs="Times New Roman"/>
          <w:b/>
          <w:sz w:val="20"/>
          <w:szCs w:val="20"/>
        </w:rPr>
        <w:t>.</w:t>
      </w:r>
    </w:p>
    <w:p w14:paraId="779B5D18" w14:textId="5F977C1D" w:rsidR="00C339B0" w:rsidRDefault="00C339B0" w:rsidP="00C339B0">
      <w:pPr>
        <w:pStyle w:val="Heading1"/>
        <w:rPr>
          <w:lang w:val="en-US"/>
        </w:rPr>
      </w:pPr>
      <w:r>
        <w:rPr>
          <w:lang w:val="en-US"/>
        </w:rPr>
        <w:t>Conclusion</w:t>
      </w:r>
    </w:p>
    <w:bookmarkEnd w:id="4"/>
    <w:p w14:paraId="134D7118" w14:textId="77777777" w:rsidR="000771CB" w:rsidRPr="00713A17" w:rsidRDefault="000771CB" w:rsidP="001B53F7">
      <w:pPr>
        <w:jc w:val="both"/>
        <w:rPr>
          <w:rFonts w:ascii="Times New Roman" w:hAnsi="Times New Roman" w:cs="Times New Roman"/>
          <w:sz w:val="20"/>
          <w:szCs w:val="20"/>
        </w:rPr>
      </w:pPr>
      <w:r w:rsidRPr="00713A17">
        <w:rPr>
          <w:rFonts w:ascii="Times New Roman" w:hAnsi="Times New Roman" w:cs="Times New Roman"/>
          <w:sz w:val="20"/>
          <w:szCs w:val="20"/>
        </w:rPr>
        <w:t xml:space="preserve">RP-252912 and RP-252870 propose a modular and interoperable 6G RAN architecture where logically well-defined interfaces are critical to ensure flexibility, scalability, and smooth 5G migration. To avoid fragmentation and complexity in deployment, a vendor-independent RAN-CN interface is required for support of multi-vendor environments while ensuring long-term interoperability. </w:t>
      </w:r>
    </w:p>
    <w:p w14:paraId="4765B0A0" w14:textId="302E7F19" w:rsidR="001B53F7" w:rsidRPr="00713A17" w:rsidRDefault="000771CB" w:rsidP="001B53F7">
      <w:pPr>
        <w:jc w:val="both"/>
        <w:rPr>
          <w:rFonts w:ascii="Times New Roman" w:hAnsi="Times New Roman" w:cs="Times New Roman"/>
          <w:sz w:val="20"/>
          <w:szCs w:val="20"/>
        </w:rPr>
      </w:pPr>
      <w:r w:rsidRPr="00713A17">
        <w:rPr>
          <w:rFonts w:ascii="Times New Roman" w:hAnsi="Times New Roman" w:cs="Times New Roman"/>
          <w:sz w:val="20"/>
          <w:szCs w:val="20"/>
        </w:rPr>
        <w:t>As an important observation, the absence of an instant 6G-5G neighboring interface highlights the importance of clear-cut coordination mechanisms at higher levels to realize clear service continuity. RAN3 is therefore well-placed to define and align such interfaces, laying a good groundwork for future 6G deployments.</w:t>
      </w:r>
    </w:p>
    <w:p w14:paraId="6B8B3FF1" w14:textId="3F8FDF11" w:rsidR="007F29A0" w:rsidRPr="00713A17" w:rsidRDefault="007F29A0" w:rsidP="007F29A0">
      <w:pPr>
        <w:jc w:val="both"/>
        <w:rPr>
          <w:rFonts w:ascii="Times New Roman" w:hAnsi="Times New Roman" w:cs="Times New Roman"/>
          <w:sz w:val="20"/>
          <w:szCs w:val="20"/>
          <w:lang w:val="en-GB"/>
        </w:rPr>
      </w:pPr>
      <w:r w:rsidRPr="00713A17">
        <w:rPr>
          <w:rFonts w:ascii="Times New Roman" w:hAnsi="Times New Roman" w:cs="Times New Roman"/>
          <w:sz w:val="20"/>
          <w:szCs w:val="20"/>
          <w:lang w:val="en-GB"/>
        </w:rPr>
        <w:t xml:space="preserve">As a conclusion any future </w:t>
      </w:r>
      <w:r w:rsidR="005514DA" w:rsidRPr="00713A17">
        <w:rPr>
          <w:rFonts w:ascii="Times New Roman" w:hAnsi="Times New Roman" w:cs="Times New Roman"/>
          <w:sz w:val="20"/>
          <w:szCs w:val="20"/>
          <w:lang w:val="en-GB"/>
        </w:rPr>
        <w:t xml:space="preserve">6G RAN3 </w:t>
      </w:r>
      <w:r w:rsidRPr="00713A17">
        <w:rPr>
          <w:rFonts w:ascii="Times New Roman" w:hAnsi="Times New Roman" w:cs="Times New Roman"/>
          <w:sz w:val="20"/>
          <w:szCs w:val="20"/>
          <w:lang w:val="en-GB"/>
        </w:rPr>
        <w:t xml:space="preserve">study </w:t>
      </w:r>
      <w:r w:rsidR="005514DA" w:rsidRPr="00713A17">
        <w:rPr>
          <w:rFonts w:ascii="Times New Roman" w:hAnsi="Times New Roman" w:cs="Times New Roman"/>
          <w:sz w:val="20"/>
          <w:szCs w:val="20"/>
          <w:lang w:val="en-GB"/>
        </w:rPr>
        <w:t>should pre-include the RAN3</w:t>
      </w:r>
      <w:r w:rsidRPr="00713A17">
        <w:rPr>
          <w:rFonts w:ascii="Times New Roman" w:hAnsi="Times New Roman" w:cs="Times New Roman"/>
          <w:sz w:val="20"/>
          <w:szCs w:val="20"/>
          <w:lang w:val="en-GB"/>
        </w:rPr>
        <w:t xml:space="preserve"> </w:t>
      </w:r>
      <w:r w:rsidR="005514DA" w:rsidRPr="00713A17">
        <w:rPr>
          <w:rFonts w:ascii="Times New Roman" w:hAnsi="Times New Roman" w:cs="Times New Roman"/>
          <w:sz w:val="20"/>
          <w:szCs w:val="20"/>
          <w:lang w:val="en-GB"/>
        </w:rPr>
        <w:t xml:space="preserve">requirements for a 6G future proof protocol stack interfaces and the impact of any potential </w:t>
      </w:r>
      <w:r w:rsidRPr="00713A17">
        <w:rPr>
          <w:rFonts w:ascii="Times New Roman" w:hAnsi="Times New Roman" w:cs="Times New Roman"/>
          <w:sz w:val="20"/>
          <w:szCs w:val="20"/>
          <w:lang w:val="en-GB"/>
        </w:rPr>
        <w:t>enhanced 6G RAN-based service awareness within the 6G framework;</w:t>
      </w:r>
    </w:p>
    <w:p w14:paraId="15F1ED4C" w14:textId="77777777" w:rsidR="005514DA" w:rsidRPr="00713A17" w:rsidRDefault="005514DA" w:rsidP="005514DA">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713A17">
        <w:rPr>
          <w:rFonts w:ascii="Times New Roman" w:hAnsi="Times New Roman" w:cs="Times New Roman"/>
          <w:b/>
          <w:sz w:val="20"/>
          <w:szCs w:val="20"/>
        </w:rPr>
        <w:t>Observation 1</w:t>
      </w:r>
      <w:r w:rsidRPr="00713A17">
        <w:rPr>
          <w:rFonts w:ascii="Times New Roman" w:hAnsi="Times New Roman" w:cs="Times New Roman"/>
          <w:sz w:val="20"/>
          <w:szCs w:val="20"/>
        </w:rPr>
        <w:t xml:space="preserve">: </w:t>
      </w:r>
      <w:r w:rsidRPr="00713A17">
        <w:rPr>
          <w:rFonts w:ascii="Times New Roman" w:hAnsi="Times New Roman" w:cs="Times New Roman"/>
          <w:b/>
          <w:sz w:val="20"/>
          <w:szCs w:val="20"/>
        </w:rPr>
        <w:t>The modular functional decomposition of the 6G RAN logical architecture enables flexible deployment, protocol evolution, and scalable operation across diverse service environments.</w:t>
      </w:r>
    </w:p>
    <w:p w14:paraId="313D611F" w14:textId="77777777" w:rsidR="005514DA" w:rsidRPr="00713A17" w:rsidRDefault="005514DA" w:rsidP="005514DA">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713A17">
        <w:rPr>
          <w:rFonts w:ascii="Times New Roman" w:hAnsi="Times New Roman" w:cs="Times New Roman"/>
          <w:b/>
          <w:sz w:val="20"/>
          <w:szCs w:val="20"/>
        </w:rPr>
        <w:t>Observation 2</w:t>
      </w:r>
      <w:r w:rsidRPr="00713A17">
        <w:rPr>
          <w:rFonts w:ascii="Times New Roman" w:hAnsi="Times New Roman" w:cs="Times New Roman"/>
          <w:sz w:val="20"/>
          <w:szCs w:val="20"/>
        </w:rPr>
        <w:t xml:space="preserve">: </w:t>
      </w:r>
      <w:r w:rsidRPr="00713A17">
        <w:rPr>
          <w:rFonts w:ascii="Times New Roman" w:hAnsi="Times New Roman" w:cs="Times New Roman"/>
          <w:b/>
          <w:sz w:val="20"/>
          <w:szCs w:val="20"/>
        </w:rPr>
        <w:t>Allowing the RAN3-defined interface protocol stacks to evolve or extend over the 6G lifespan ensures sustained backward compatibility with existing 5G deployments while preserving adaptability for future architectural enhancements.</w:t>
      </w:r>
    </w:p>
    <w:p w14:paraId="5F9B9F91" w14:textId="77777777" w:rsidR="005514DA" w:rsidRPr="00713A17" w:rsidRDefault="005514DA" w:rsidP="005514DA">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sidRPr="00713A17">
        <w:rPr>
          <w:rFonts w:ascii="Times New Roman" w:hAnsi="Times New Roman" w:cs="Times New Roman"/>
          <w:b/>
          <w:sz w:val="20"/>
          <w:szCs w:val="20"/>
        </w:rPr>
        <w:t>Observation 3: By integrating the study of RAN3-interface protocol stack evolution and RAN-based service awareness, the envisioned 6G RAN architecture establishes a unified, intelligent, and forward-compatible framework that maintains interoperability with 5G while enabling dynamic adaptation to emerging 6G service paradigms</w:t>
      </w:r>
    </w:p>
    <w:p w14:paraId="6EC524AD" w14:textId="77777777" w:rsidR="005514DA" w:rsidRPr="00713A17" w:rsidRDefault="005514DA" w:rsidP="005514DA">
      <w:pPr>
        <w:jc w:val="both"/>
        <w:rPr>
          <w:rFonts w:ascii="Times New Roman" w:hAnsi="Times New Roman" w:cs="Times New Roman"/>
          <w:sz w:val="20"/>
          <w:szCs w:val="20"/>
          <w:lang w:val="en-GB"/>
        </w:rPr>
      </w:pPr>
      <w:r w:rsidRPr="00713A17">
        <w:rPr>
          <w:rFonts w:ascii="Times New Roman" w:hAnsi="Times New Roman" w:cs="Times New Roman"/>
          <w:b/>
          <w:sz w:val="20"/>
          <w:szCs w:val="20"/>
          <w:lang w:val="en-GB"/>
        </w:rPr>
        <w:t>Observation 4: The absence of a unified approach risks fragmentation, higher deployment costs, and complexity in interworking across multi-vendor networks.</w:t>
      </w:r>
      <w:r w:rsidRPr="00713A17">
        <w:rPr>
          <w:rFonts w:ascii="Times New Roman" w:hAnsi="Times New Roman" w:cs="Times New Roman"/>
          <w:sz w:val="20"/>
          <w:szCs w:val="20"/>
          <w:lang w:val="en-GB"/>
        </w:rPr>
        <w:t xml:space="preserve"> </w:t>
      </w:r>
    </w:p>
    <w:p w14:paraId="1B8B11D7" w14:textId="77777777" w:rsidR="005514DA" w:rsidRPr="00713A17" w:rsidRDefault="005514DA" w:rsidP="005514DA">
      <w:pPr>
        <w:jc w:val="both"/>
        <w:rPr>
          <w:rFonts w:ascii="Times New Roman" w:hAnsi="Times New Roman" w:cs="Times New Roman"/>
          <w:b/>
          <w:bCs/>
          <w:sz w:val="20"/>
          <w:szCs w:val="20"/>
          <w:lang w:val="en-GB"/>
        </w:rPr>
      </w:pPr>
      <w:r w:rsidRPr="00713A17">
        <w:rPr>
          <w:rFonts w:ascii="Times New Roman" w:hAnsi="Times New Roman" w:cs="Times New Roman"/>
          <w:b/>
          <w:bCs/>
          <w:sz w:val="20"/>
          <w:szCs w:val="20"/>
          <w:lang w:val="en-GB"/>
        </w:rPr>
        <w:t xml:space="preserve">Proposal 1: RAN3 to support a </w:t>
      </w:r>
      <w:r w:rsidRPr="00713A17">
        <w:rPr>
          <w:rFonts w:ascii="Times New Roman" w:hAnsi="Times New Roman" w:cs="Times New Roman"/>
          <w:b/>
          <w:bCs/>
          <w:sz w:val="20"/>
          <w:szCs w:val="20"/>
        </w:rPr>
        <w:t>consistent interoperable and backwards compatible interface between the RAN and Core</w:t>
      </w:r>
    </w:p>
    <w:p w14:paraId="2210A6EA" w14:textId="77777777" w:rsidR="005514DA" w:rsidRPr="00713A17" w:rsidRDefault="005514DA" w:rsidP="005514DA">
      <w:pPr>
        <w:jc w:val="both"/>
        <w:rPr>
          <w:rFonts w:ascii="Times New Roman" w:hAnsi="Times New Roman" w:cs="Times New Roman"/>
          <w:b/>
          <w:bCs/>
          <w:sz w:val="20"/>
          <w:szCs w:val="20"/>
          <w:lang w:val="en-GB"/>
        </w:rPr>
      </w:pPr>
      <w:r w:rsidRPr="00713A17">
        <w:rPr>
          <w:rFonts w:ascii="Times New Roman" w:hAnsi="Times New Roman" w:cs="Times New Roman"/>
          <w:b/>
          <w:bCs/>
          <w:sz w:val="20"/>
          <w:szCs w:val="20"/>
          <w:lang w:val="en-GB"/>
        </w:rPr>
        <w:lastRenderedPageBreak/>
        <w:t xml:space="preserve">Proposal 2: RAN3 </w:t>
      </w:r>
      <w:r w:rsidRPr="00713A17">
        <w:rPr>
          <w:rFonts w:ascii="Times New Roman" w:hAnsi="Times New Roman" w:cs="Times New Roman"/>
          <w:b/>
          <w:bCs/>
          <w:sz w:val="20"/>
          <w:szCs w:val="20"/>
        </w:rPr>
        <w:t>is invited to consider</w:t>
      </w:r>
      <w:r w:rsidRPr="00713A17">
        <w:rPr>
          <w:rFonts w:ascii="Times New Roman" w:hAnsi="Times New Roman" w:cs="Times New Roman"/>
          <w:b/>
          <w:bCs/>
          <w:sz w:val="20"/>
          <w:szCs w:val="20"/>
          <w:lang w:val="en-GB"/>
        </w:rPr>
        <w:t xml:space="preserve"> 6G inter-vendor interoperable RAN-CN interface</w:t>
      </w:r>
    </w:p>
    <w:p w14:paraId="760C9266" w14:textId="77777777" w:rsidR="005514DA" w:rsidRPr="00713A17" w:rsidRDefault="005514DA" w:rsidP="005514DA">
      <w:pPr>
        <w:jc w:val="both"/>
        <w:rPr>
          <w:rFonts w:ascii="Times New Roman" w:hAnsi="Times New Roman" w:cs="Times New Roman"/>
          <w:b/>
          <w:sz w:val="20"/>
          <w:szCs w:val="20"/>
        </w:rPr>
      </w:pPr>
      <w:r w:rsidRPr="00713A17">
        <w:rPr>
          <w:rFonts w:ascii="Times New Roman" w:hAnsi="Times New Roman" w:cs="Times New Roman"/>
          <w:b/>
          <w:sz w:val="20"/>
          <w:szCs w:val="20"/>
        </w:rPr>
        <w:t>Observation 5: The lack of a direct neighbor 6GR-5GNR RAN interface in standalone mode necessitates enhanced higher-layer coordination and well-defined logical interfaces to ensure seamless inter-generation mobility and service continuity.</w:t>
      </w:r>
    </w:p>
    <w:p w14:paraId="7710ABA7" w14:textId="77777777" w:rsidR="002F1481" w:rsidRPr="00713A17" w:rsidRDefault="002F1481" w:rsidP="002F1481">
      <w:pPr>
        <w:jc w:val="both"/>
        <w:rPr>
          <w:rFonts w:ascii="Times New Roman" w:hAnsi="Times New Roman" w:cs="Times New Roman"/>
          <w:b/>
          <w:sz w:val="20"/>
          <w:szCs w:val="20"/>
          <w:lang w:val="en-GB"/>
        </w:rPr>
      </w:pPr>
      <w:bookmarkStart w:id="5" w:name="_Hlk212805536"/>
      <w:r w:rsidRPr="00713A17">
        <w:rPr>
          <w:rFonts w:ascii="Times New Roman" w:hAnsi="Times New Roman" w:cs="Times New Roman"/>
          <w:b/>
          <w:sz w:val="20"/>
          <w:szCs w:val="20"/>
          <w:lang w:val="en-GB"/>
        </w:rPr>
        <w:t xml:space="preserve">Proposal 3: RAN3 </w:t>
      </w:r>
      <w:r w:rsidRPr="00713A17">
        <w:rPr>
          <w:rFonts w:ascii="Times New Roman" w:hAnsi="Times New Roman" w:cs="Times New Roman"/>
          <w:b/>
          <w:bCs/>
          <w:sz w:val="20"/>
          <w:szCs w:val="20"/>
        </w:rPr>
        <w:t>is invited to consider as a discrete option the direct neighbor interface in standalone mode between 5G NR and 6GR nodes</w:t>
      </w:r>
      <w:r w:rsidRPr="00713A17">
        <w:rPr>
          <w:rFonts w:ascii="Times New Roman" w:hAnsi="Times New Roman" w:cs="Times New Roman"/>
          <w:b/>
          <w:sz w:val="20"/>
          <w:szCs w:val="20"/>
          <w:lang w:val="en-GB"/>
        </w:rPr>
        <w:t xml:space="preserve">, particularly in mixed-generation deployment scenarios, </w:t>
      </w:r>
      <w:r w:rsidRPr="00713A17">
        <w:rPr>
          <w:rFonts w:ascii="Times New Roman" w:hAnsi="Times New Roman" w:cs="Times New Roman"/>
          <w:b/>
          <w:sz w:val="20"/>
          <w:szCs w:val="20"/>
        </w:rPr>
        <w:t xml:space="preserve">also exploring alternative coordination mechanisms that support configuration synchronization, </w:t>
      </w:r>
      <w:r w:rsidRPr="00713A17">
        <w:rPr>
          <w:rFonts w:ascii="Times New Roman" w:hAnsi="Times New Roman" w:cs="Times New Roman"/>
          <w:b/>
          <w:sz w:val="20"/>
          <w:szCs w:val="20"/>
          <w:lang w:val="en-GB"/>
        </w:rPr>
        <w:t>particularly to support transfer of configurations such as Physical Cell IDs (PCI) and Tracking Area Code (TAC) so that neighbour details for a different RAT are always in sync with the configuration changes happening in the neighbour.</w:t>
      </w:r>
    </w:p>
    <w:bookmarkEnd w:id="5"/>
    <w:p w14:paraId="38863FB7" w14:textId="77777777" w:rsidR="00C456EE" w:rsidRPr="00713A17" w:rsidRDefault="00C456EE" w:rsidP="00C456EE">
      <w:pPr>
        <w:jc w:val="both"/>
        <w:rPr>
          <w:rFonts w:ascii="Times New Roman" w:hAnsi="Times New Roman" w:cs="Times New Roman"/>
          <w:b/>
          <w:sz w:val="20"/>
          <w:szCs w:val="20"/>
          <w:lang w:val="en-GB"/>
        </w:rPr>
      </w:pPr>
      <w:r w:rsidRPr="00713A17">
        <w:rPr>
          <w:rFonts w:ascii="Times New Roman" w:hAnsi="Times New Roman" w:cs="Times New Roman"/>
          <w:b/>
          <w:sz w:val="20"/>
          <w:szCs w:val="20"/>
          <w:lang w:val="en-GB"/>
        </w:rPr>
        <w:t>Observation 6: A mechanism for establishing direct tunnel between 5G and 4G radios as a part of Handover Preparation signalling was created in Release 16 of 5G NR.</w:t>
      </w:r>
    </w:p>
    <w:p w14:paraId="11471D8F" w14:textId="77777777" w:rsidR="00C456EE" w:rsidRPr="00713A17" w:rsidRDefault="00C456EE" w:rsidP="00C456EE">
      <w:pPr>
        <w:jc w:val="both"/>
        <w:rPr>
          <w:rFonts w:ascii="Times New Roman" w:hAnsi="Times New Roman" w:cs="Times New Roman"/>
          <w:b/>
          <w:sz w:val="20"/>
          <w:szCs w:val="20"/>
          <w:lang w:val="en-GB"/>
        </w:rPr>
      </w:pPr>
      <w:r w:rsidRPr="00713A17">
        <w:rPr>
          <w:rFonts w:ascii="Times New Roman" w:hAnsi="Times New Roman" w:cs="Times New Roman"/>
          <w:b/>
          <w:sz w:val="20"/>
          <w:szCs w:val="20"/>
          <w:lang w:val="en-GB"/>
        </w:rPr>
        <w:t>Proposal 4: The mechanism for establishing direct tunnel between 6G and 5G radios for the purpose of forwarding user plane packets during an on-going handover process should be studied and included in the initial release of 6G specification. The procedure already standardized in 5G NR can be considered as baseline.</w:t>
      </w:r>
    </w:p>
    <w:p w14:paraId="25A1EA5F" w14:textId="5B742CE5" w:rsidR="00C456EE" w:rsidRPr="00713A17" w:rsidRDefault="00C456EE" w:rsidP="00C456EE">
      <w:pPr>
        <w:jc w:val="both"/>
        <w:rPr>
          <w:rFonts w:ascii="Times New Roman" w:hAnsi="Times New Roman" w:cs="Times New Roman"/>
          <w:b/>
          <w:sz w:val="20"/>
          <w:szCs w:val="20"/>
          <w:lang w:val="en-GB"/>
        </w:rPr>
      </w:pPr>
      <w:r w:rsidRPr="00713A17">
        <w:rPr>
          <w:rFonts w:ascii="Times New Roman" w:hAnsi="Times New Roman" w:cs="Times New Roman"/>
          <w:b/>
          <w:sz w:val="20"/>
          <w:szCs w:val="20"/>
          <w:lang w:val="en-GB"/>
        </w:rPr>
        <w:t>Observation 7: A necessary interoperability mechanism ensures that the peer entities can establish a common operational baseline dynamically tailored to their overlapping capability sets.</w:t>
      </w:r>
    </w:p>
    <w:p w14:paraId="1F9A659C" w14:textId="12EB26F5" w:rsidR="00C456EE" w:rsidRPr="00713A17" w:rsidRDefault="00C456EE" w:rsidP="00C456EE">
      <w:pPr>
        <w:jc w:val="both"/>
        <w:rPr>
          <w:rFonts w:ascii="Times New Roman" w:hAnsi="Times New Roman" w:cs="Times New Roman"/>
          <w:b/>
          <w:sz w:val="20"/>
          <w:szCs w:val="20"/>
        </w:rPr>
      </w:pPr>
      <w:r w:rsidRPr="00713A17">
        <w:rPr>
          <w:rFonts w:ascii="Times New Roman" w:hAnsi="Times New Roman" w:cs="Times New Roman"/>
          <w:b/>
          <w:sz w:val="20"/>
          <w:szCs w:val="20"/>
          <w:lang w:val="en-GB"/>
        </w:rPr>
        <w:t xml:space="preserve">Proposal 5: RAN3 should </w:t>
      </w:r>
      <w:r w:rsidRPr="00713A17">
        <w:rPr>
          <w:rFonts w:ascii="Times New Roman" w:hAnsi="Times New Roman" w:cs="Times New Roman"/>
          <w:b/>
          <w:bCs/>
          <w:sz w:val="20"/>
          <w:szCs w:val="20"/>
        </w:rPr>
        <w:t>consider interfaces with enhanced mechanisms for capability discovery and dynamic negotiation</w:t>
      </w:r>
      <w:r w:rsidRPr="00713A17">
        <w:rPr>
          <w:rFonts w:ascii="Times New Roman" w:hAnsi="Times New Roman" w:cs="Times New Roman"/>
          <w:b/>
          <w:sz w:val="20"/>
          <w:szCs w:val="20"/>
          <w:lang w:val="en-GB"/>
        </w:rPr>
        <w:t xml:space="preserve">, particularly in mixed-generation deployment scenarios, </w:t>
      </w:r>
      <w:r w:rsidRPr="00713A17">
        <w:rPr>
          <w:rFonts w:ascii="Times New Roman" w:hAnsi="Times New Roman" w:cs="Times New Roman"/>
          <w:b/>
          <w:sz w:val="20"/>
          <w:szCs w:val="20"/>
        </w:rPr>
        <w:t>including support for flexible procedures that allow runtime updates and adaptive feature alignment across nodes</w:t>
      </w:r>
    </w:p>
    <w:p w14:paraId="7CE9D234" w14:textId="62424FB5" w:rsidR="00C456EE" w:rsidRPr="00713A17" w:rsidRDefault="00C456EE" w:rsidP="00C456EE">
      <w:pPr>
        <w:jc w:val="both"/>
        <w:rPr>
          <w:rFonts w:ascii="Times New Roman" w:hAnsi="Times New Roman" w:cs="Times New Roman"/>
          <w:b/>
          <w:sz w:val="20"/>
          <w:szCs w:val="20"/>
          <w:lang w:val="en-GB"/>
        </w:rPr>
      </w:pPr>
      <w:r w:rsidRPr="00713A17">
        <w:rPr>
          <w:rFonts w:ascii="Times New Roman" w:hAnsi="Times New Roman" w:cs="Times New Roman"/>
          <w:b/>
          <w:sz w:val="20"/>
          <w:szCs w:val="20"/>
          <w:lang w:val="en-GB"/>
        </w:rPr>
        <w:t>Observation 8: A seamless interoperability within heterogeneous network environments provides a standardized and scalable framework to accommodate incremental capability evolution—minimizing operational disruptions and facilitating dynamic adaptation as new functionalities are introduced across network deployments.</w:t>
      </w:r>
    </w:p>
    <w:p w14:paraId="313202BD" w14:textId="24F8B044" w:rsidR="00C456EE" w:rsidRPr="00713A17" w:rsidRDefault="00C456EE" w:rsidP="00C456EE">
      <w:pPr>
        <w:jc w:val="both"/>
        <w:rPr>
          <w:rFonts w:ascii="Times New Roman" w:hAnsi="Times New Roman" w:cs="Times New Roman"/>
          <w:b/>
          <w:sz w:val="20"/>
          <w:szCs w:val="20"/>
        </w:rPr>
      </w:pPr>
      <w:r w:rsidRPr="00713A17">
        <w:rPr>
          <w:rFonts w:ascii="Times New Roman" w:hAnsi="Times New Roman" w:cs="Times New Roman"/>
          <w:b/>
          <w:sz w:val="20"/>
          <w:szCs w:val="20"/>
          <w:lang w:val="en-GB"/>
        </w:rPr>
        <w:t xml:space="preserve">Proposal 6: </w:t>
      </w:r>
      <w:r w:rsidRPr="00713A17">
        <w:rPr>
          <w:rFonts w:ascii="Times New Roman" w:hAnsi="Times New Roman" w:cs="Times New Roman"/>
          <w:b/>
          <w:sz w:val="20"/>
          <w:szCs w:val="20"/>
        </w:rPr>
        <w:t xml:space="preserve">It is proposed that RAN3, in coordination with SA2 where applicable, further study the signaling and procedural aspects required to support dynamic capability discovery and re-negotiation mechanisms, </w:t>
      </w:r>
      <w:r w:rsidRPr="00713A17">
        <w:rPr>
          <w:rFonts w:ascii="Times New Roman" w:hAnsi="Times New Roman" w:cs="Times New Roman"/>
          <w:b/>
          <w:bCs/>
          <w:sz w:val="20"/>
          <w:szCs w:val="20"/>
        </w:rPr>
        <w:t>including mechanisms that enable runtime adaptability and feature evolution</w:t>
      </w:r>
      <w:r w:rsidRPr="00713A17">
        <w:rPr>
          <w:rFonts w:ascii="Times New Roman" w:hAnsi="Times New Roman" w:cs="Times New Roman"/>
          <w:b/>
          <w:sz w:val="20"/>
          <w:szCs w:val="20"/>
        </w:rPr>
        <w:t>.</w:t>
      </w:r>
    </w:p>
    <w:p w14:paraId="1CF92997" w14:textId="738EEE8D" w:rsidR="00C456EE" w:rsidRPr="00713A17" w:rsidRDefault="00C456EE" w:rsidP="00C456EE">
      <w:pPr>
        <w:jc w:val="both"/>
        <w:rPr>
          <w:rFonts w:ascii="Times New Roman" w:hAnsi="Times New Roman" w:cs="Times New Roman"/>
          <w:b/>
          <w:sz w:val="20"/>
          <w:szCs w:val="20"/>
          <w:lang w:val="en-GB"/>
        </w:rPr>
      </w:pPr>
      <w:r w:rsidRPr="00713A17">
        <w:rPr>
          <w:rFonts w:ascii="Times New Roman" w:hAnsi="Times New Roman" w:cs="Times New Roman"/>
          <w:b/>
          <w:sz w:val="20"/>
          <w:szCs w:val="20"/>
          <w:lang w:val="en-GB"/>
        </w:rPr>
        <w:t>Observation 9: There is a need to address scenarios where direct evolution or backward compatibility of certain control and user plane procedures is infeasible.</w:t>
      </w:r>
    </w:p>
    <w:p w14:paraId="03AE511E" w14:textId="4D628CDC" w:rsidR="00C456EE" w:rsidRPr="00713A17" w:rsidRDefault="00C456EE" w:rsidP="00C456EE">
      <w:pPr>
        <w:jc w:val="both"/>
        <w:rPr>
          <w:rFonts w:ascii="Times New Roman" w:hAnsi="Times New Roman" w:cs="Times New Roman"/>
          <w:b/>
          <w:sz w:val="20"/>
          <w:szCs w:val="20"/>
        </w:rPr>
      </w:pPr>
      <w:r w:rsidRPr="00713A17">
        <w:rPr>
          <w:rFonts w:ascii="Times New Roman" w:hAnsi="Times New Roman" w:cs="Times New Roman"/>
          <w:b/>
          <w:sz w:val="20"/>
          <w:szCs w:val="20"/>
          <w:lang w:val="en-GB"/>
        </w:rPr>
        <w:t xml:space="preserve">Proposal 7: it is proposed to RAN3 to study the need for translation or adaptation functions that enable interworking between heterogeneous nodes or network segments, </w:t>
      </w:r>
      <w:r w:rsidRPr="00713A17">
        <w:rPr>
          <w:rFonts w:ascii="Times New Roman" w:hAnsi="Times New Roman" w:cs="Times New Roman"/>
          <w:b/>
          <w:bCs/>
          <w:sz w:val="20"/>
          <w:szCs w:val="20"/>
        </w:rPr>
        <w:t>with particular attention to abstraction and feature mapping across diverse protocol models and operational contexts</w:t>
      </w:r>
      <w:r w:rsidRPr="00713A17">
        <w:rPr>
          <w:rFonts w:ascii="Times New Roman" w:hAnsi="Times New Roman" w:cs="Times New Roman"/>
          <w:b/>
          <w:sz w:val="20"/>
          <w:szCs w:val="20"/>
        </w:rPr>
        <w:t>.</w:t>
      </w:r>
    </w:p>
    <w:p w14:paraId="2C7332CD" w14:textId="58C2B4A7" w:rsidR="00C456EE" w:rsidRPr="00713A17" w:rsidRDefault="00C456EE" w:rsidP="00C456EE">
      <w:pPr>
        <w:jc w:val="both"/>
        <w:rPr>
          <w:rFonts w:ascii="Times New Roman" w:hAnsi="Times New Roman" w:cs="Times New Roman"/>
          <w:b/>
          <w:sz w:val="20"/>
          <w:szCs w:val="20"/>
          <w:lang w:val="en-GB"/>
        </w:rPr>
      </w:pPr>
      <w:r w:rsidRPr="00713A17">
        <w:rPr>
          <w:rFonts w:ascii="Times New Roman" w:hAnsi="Times New Roman" w:cs="Times New Roman"/>
          <w:b/>
          <w:sz w:val="20"/>
          <w:szCs w:val="20"/>
          <w:lang w:val="en-GB"/>
        </w:rPr>
        <w:t>Observation 10: The 6G RAN is expected to host intelligent and context-aware functions that can autonomously align with real-time service needs and environmental conditions.</w:t>
      </w:r>
    </w:p>
    <w:p w14:paraId="5A709AF8" w14:textId="4099579D" w:rsidR="00C456EE" w:rsidRPr="00713A17" w:rsidRDefault="00C456EE" w:rsidP="00C456EE">
      <w:pPr>
        <w:jc w:val="both"/>
        <w:rPr>
          <w:rFonts w:ascii="Times New Roman" w:hAnsi="Times New Roman" w:cs="Times New Roman"/>
          <w:b/>
          <w:sz w:val="20"/>
          <w:szCs w:val="20"/>
          <w:lang w:val="en-GB"/>
        </w:rPr>
      </w:pPr>
      <w:r w:rsidRPr="00713A17">
        <w:rPr>
          <w:rFonts w:ascii="Times New Roman" w:hAnsi="Times New Roman" w:cs="Times New Roman"/>
          <w:b/>
          <w:sz w:val="20"/>
          <w:szCs w:val="20"/>
          <w:lang w:val="en-GB"/>
        </w:rPr>
        <w:t>Proposal 8: RAN3 to consider enhanced service awareness as a different service differentiation approach to traditional 5G QoS based mechanisms.</w:t>
      </w:r>
    </w:p>
    <w:p w14:paraId="72A96657" w14:textId="55C2FFEB" w:rsidR="00C456EE" w:rsidRPr="00713A17" w:rsidRDefault="00C456EE" w:rsidP="00C456EE">
      <w:pPr>
        <w:jc w:val="both"/>
        <w:rPr>
          <w:rFonts w:ascii="Times New Roman" w:hAnsi="Times New Roman" w:cs="Times New Roman"/>
          <w:b/>
          <w:sz w:val="20"/>
          <w:szCs w:val="20"/>
          <w:lang w:val="en-GB"/>
        </w:rPr>
      </w:pPr>
      <w:r w:rsidRPr="00713A17">
        <w:rPr>
          <w:rFonts w:ascii="Times New Roman" w:hAnsi="Times New Roman" w:cs="Times New Roman"/>
          <w:b/>
          <w:sz w:val="20"/>
          <w:szCs w:val="20"/>
          <w:lang w:val="en-GB"/>
        </w:rPr>
        <w:t>Observation 11: 6G RAN architecture enhanced services require signaling coordination between RAN and core entities.</w:t>
      </w:r>
    </w:p>
    <w:p w14:paraId="67C7FEEE" w14:textId="34E0CB10" w:rsidR="00C456EE" w:rsidRPr="00713A17" w:rsidRDefault="00C456EE" w:rsidP="00C456EE">
      <w:pPr>
        <w:jc w:val="both"/>
        <w:rPr>
          <w:rFonts w:ascii="Times New Roman" w:hAnsi="Times New Roman" w:cs="Times New Roman"/>
          <w:b/>
          <w:sz w:val="20"/>
          <w:szCs w:val="20"/>
          <w:lang w:val="en-GB"/>
        </w:rPr>
      </w:pPr>
      <w:r w:rsidRPr="00713A17">
        <w:rPr>
          <w:rFonts w:ascii="Times New Roman" w:hAnsi="Times New Roman" w:cs="Times New Roman"/>
          <w:b/>
          <w:sz w:val="20"/>
          <w:szCs w:val="20"/>
          <w:lang w:val="en-GB"/>
        </w:rPr>
        <w:t>Proposal 9: RAN3 to consider the RAN capability on new forms of signaling and exposure between the RAN and core higher-layer entities.</w:t>
      </w:r>
    </w:p>
    <w:p w14:paraId="56A59D92" w14:textId="2EDB05D9" w:rsidR="00C456EE" w:rsidRPr="00713A17" w:rsidRDefault="00C456EE" w:rsidP="00C456EE">
      <w:pPr>
        <w:jc w:val="both"/>
        <w:rPr>
          <w:rFonts w:ascii="Times New Roman" w:hAnsi="Times New Roman" w:cs="Times New Roman"/>
          <w:b/>
          <w:sz w:val="20"/>
          <w:szCs w:val="20"/>
          <w:lang w:val="en-GB"/>
        </w:rPr>
      </w:pPr>
      <w:r w:rsidRPr="00713A17">
        <w:rPr>
          <w:rFonts w:ascii="Times New Roman" w:hAnsi="Times New Roman" w:cs="Times New Roman"/>
          <w:b/>
          <w:sz w:val="20"/>
          <w:szCs w:val="20"/>
          <w:lang w:val="en-GB"/>
        </w:rPr>
        <w:t>Proposal 10: RAN3 is proposed to further take into consideration any required impact of enhanced service awareness on architectural enhancements within the RAN 6G RAN architecture.</w:t>
      </w:r>
    </w:p>
    <w:p w14:paraId="105EC922" w14:textId="237C11ED" w:rsidR="00C456EE" w:rsidRPr="00713A17" w:rsidRDefault="00C456EE" w:rsidP="00C456EE">
      <w:pPr>
        <w:jc w:val="both"/>
        <w:rPr>
          <w:rFonts w:ascii="Times New Roman" w:hAnsi="Times New Roman" w:cs="Times New Roman"/>
          <w:sz w:val="20"/>
          <w:szCs w:val="20"/>
        </w:rPr>
      </w:pPr>
      <w:r w:rsidRPr="00713A17">
        <w:rPr>
          <w:rFonts w:ascii="Times New Roman" w:hAnsi="Times New Roman" w:cs="Times New Roman"/>
          <w:b/>
          <w:sz w:val="20"/>
          <w:szCs w:val="20"/>
          <w:lang w:val="en-GB"/>
        </w:rPr>
        <w:t xml:space="preserve">Proposal 11: it is required to study enhanced RAN‑based service awareness as a foundational capability RAN enabler to recognise service semantics, </w:t>
      </w:r>
      <w:r w:rsidRPr="00713A17">
        <w:rPr>
          <w:rFonts w:ascii="Times New Roman" w:hAnsi="Times New Roman" w:cs="Times New Roman"/>
          <w:b/>
          <w:sz w:val="20"/>
          <w:szCs w:val="20"/>
        </w:rPr>
        <w:t>and to dynamically align RAN behavior with service-specific requirements such as latency, reliability, and computational dependencies.</w:t>
      </w:r>
    </w:p>
    <w:p w14:paraId="6BD3B07D" w14:textId="50356EED" w:rsidR="009011B9" w:rsidRDefault="009011B9" w:rsidP="00B87A2D">
      <w:pPr>
        <w:pStyle w:val="Heading1"/>
        <w:rPr>
          <w:lang w:eastAsia="zh-CN"/>
        </w:rPr>
      </w:pPr>
      <w:r>
        <w:rPr>
          <w:lang w:eastAsia="zh-CN"/>
        </w:rPr>
        <w:lastRenderedPageBreak/>
        <w:tab/>
      </w:r>
      <w:r w:rsidR="003E5C51" w:rsidRPr="00B87A2D">
        <w:t>References</w:t>
      </w:r>
      <w:r w:rsidR="002D583F">
        <w:rPr>
          <w:lang w:eastAsia="zh-CN"/>
        </w:rPr>
        <w:t xml:space="preserve"> </w:t>
      </w:r>
    </w:p>
    <w:p w14:paraId="570C2778" w14:textId="3D706A39" w:rsidR="00796C8B" w:rsidRPr="00713A17" w:rsidRDefault="00796C8B" w:rsidP="00796C8B">
      <w:pPr>
        <w:pStyle w:val="Reference"/>
        <w:numPr>
          <w:ilvl w:val="0"/>
          <w:numId w:val="0"/>
        </w:numPr>
        <w:rPr>
          <w:rFonts w:ascii="Times New Roman" w:hAnsi="Times New Roman" w:cs="Times New Roman"/>
          <w:sz w:val="20"/>
          <w:szCs w:val="20"/>
        </w:rPr>
      </w:pPr>
      <w:r w:rsidRPr="00713A17">
        <w:rPr>
          <w:rFonts w:ascii="Times New Roman" w:hAnsi="Times New Roman" w:cs="Times New Roman"/>
          <w:sz w:val="20"/>
          <w:szCs w:val="20"/>
        </w:rPr>
        <w:t>[1] RP-252912: New SID: Study on 6G Radio</w:t>
      </w:r>
    </w:p>
    <w:p w14:paraId="7F3B4D82" w14:textId="78B334B3" w:rsidR="00E94E0D" w:rsidRPr="00713A17" w:rsidRDefault="00E94E0D" w:rsidP="00796C8B">
      <w:pPr>
        <w:pStyle w:val="Reference"/>
        <w:numPr>
          <w:ilvl w:val="0"/>
          <w:numId w:val="0"/>
        </w:numPr>
        <w:rPr>
          <w:rFonts w:ascii="Times New Roman" w:hAnsi="Times New Roman" w:cs="Times New Roman"/>
          <w:sz w:val="20"/>
          <w:szCs w:val="20"/>
        </w:rPr>
      </w:pPr>
      <w:r w:rsidRPr="00713A17">
        <w:rPr>
          <w:rFonts w:ascii="Times New Roman" w:hAnsi="Times New Roman" w:cs="Times New Roman"/>
          <w:sz w:val="20"/>
          <w:szCs w:val="20"/>
        </w:rPr>
        <w:t>[2] R3-257292: SoD for CB#19 6G RANArch</w:t>
      </w:r>
    </w:p>
    <w:p w14:paraId="76381093" w14:textId="3D67C1AB" w:rsidR="00796C8B" w:rsidRPr="00713A17" w:rsidRDefault="00E94E0D" w:rsidP="00796C8B">
      <w:pPr>
        <w:pStyle w:val="Reference"/>
        <w:numPr>
          <w:ilvl w:val="0"/>
          <w:numId w:val="0"/>
        </w:numPr>
        <w:rPr>
          <w:rFonts w:ascii="Times New Roman" w:hAnsi="Times New Roman" w:cs="Times New Roman"/>
          <w:sz w:val="20"/>
          <w:szCs w:val="20"/>
        </w:rPr>
      </w:pPr>
      <w:r w:rsidRPr="00713A17">
        <w:rPr>
          <w:rFonts w:ascii="Times New Roman" w:hAnsi="Times New Roman" w:cs="Times New Roman"/>
          <w:sz w:val="20"/>
          <w:szCs w:val="20"/>
        </w:rPr>
        <w:t>[3</w:t>
      </w:r>
      <w:r w:rsidR="00796C8B" w:rsidRPr="00713A17">
        <w:rPr>
          <w:rFonts w:ascii="Times New Roman" w:hAnsi="Times New Roman" w:cs="Times New Roman"/>
          <w:sz w:val="20"/>
          <w:szCs w:val="20"/>
        </w:rPr>
        <w:t xml:space="preserve">] </w:t>
      </w:r>
      <w:r w:rsidR="00B02ECB" w:rsidRPr="00713A17">
        <w:rPr>
          <w:rFonts w:ascii="Times New Roman" w:hAnsi="Times New Roman" w:cs="Times New Roman"/>
          <w:sz w:val="20"/>
          <w:szCs w:val="20"/>
        </w:rPr>
        <w:t>RP-252870, pCR for 38.914 on Requirements for architecture and migration for 6G, NTT DOCOMO (moderator)</w:t>
      </w:r>
    </w:p>
    <w:p w14:paraId="2261CB00" w14:textId="7C70C2FD" w:rsidR="00C73BDC" w:rsidRDefault="00C73BDC">
      <w:pPr>
        <w:pStyle w:val="Heading1"/>
      </w:pPr>
      <w:r>
        <w:t>ANNEX – TP to TR 38.760</w:t>
      </w:r>
    </w:p>
    <w:p w14:paraId="102F0121" w14:textId="134FDAD8" w:rsidR="00DF110C" w:rsidRPr="00DF110C" w:rsidRDefault="00DF110C" w:rsidP="00DF110C">
      <w:pPr>
        <w:rPr>
          <w:color w:val="FF0000"/>
          <w:lang w:val="en-GB"/>
        </w:rPr>
      </w:pPr>
      <w:r w:rsidRPr="00DF110C">
        <w:rPr>
          <w:color w:val="FF0000"/>
          <w:lang w:val="en-GB"/>
        </w:rPr>
        <w:t>&gt;&gt;&gt;&gt;&gt;&gt;&gt;&gt;&gt;&gt;&gt;&gt;&gt;&gt;&gt;&gt;&gt;&gt;&gt;&gt;&gt;&gt;&gt;&gt;&gt;&gt;&gt;&gt;&gt;&gt;&gt;&gt;&gt; Previous part omitted&lt;&lt;&lt;&lt;&lt;&lt;&lt;&lt;&lt;&lt;&lt;&lt;&lt;&lt;&lt;&lt;&lt;&lt;&lt;&lt;&lt;&lt;&lt;&lt;&lt;&lt;&lt;&lt;&lt;&lt;</w:t>
      </w:r>
    </w:p>
    <w:p w14:paraId="7850B9AB" w14:textId="77777777" w:rsidR="00DF110C" w:rsidRDefault="00DF110C" w:rsidP="00DF110C">
      <w:pPr>
        <w:pStyle w:val="Heading2"/>
        <w:numPr>
          <w:ilvl w:val="0"/>
          <w:numId w:val="0"/>
        </w:numPr>
        <w:ind w:left="576" w:hanging="576"/>
      </w:pPr>
      <w:bookmarkStart w:id="6" w:name="_Toc211849816"/>
      <w:r>
        <w:t>5.3</w:t>
      </w:r>
      <w:r>
        <w:tab/>
        <w:t xml:space="preserve">Overall RAN </w:t>
      </w:r>
      <w:r>
        <w:rPr>
          <w:rFonts w:hint="eastAsia"/>
          <w:lang w:val="en-US" w:eastAsia="zh-CN"/>
        </w:rPr>
        <w:t>A</w:t>
      </w:r>
      <w:r>
        <w:t>rchitecture</w:t>
      </w:r>
      <w:bookmarkEnd w:id="6"/>
    </w:p>
    <w:p w14:paraId="0686A60C" w14:textId="776669DC" w:rsidR="00775DF3" w:rsidRPr="00713A17" w:rsidRDefault="00DF110C" w:rsidP="00DF110C">
      <w:pPr>
        <w:rPr>
          <w:rFonts w:ascii="Times New Roman" w:eastAsia="SimSun" w:hAnsi="Times New Roman" w:cs="Times New Roman"/>
          <w:i/>
          <w:iCs/>
          <w:color w:val="FF0000"/>
          <w:sz w:val="20"/>
          <w:szCs w:val="20"/>
          <w:lang w:eastAsia="zh-CN"/>
        </w:rPr>
      </w:pPr>
      <w:r w:rsidRPr="00713A17">
        <w:rPr>
          <w:rFonts w:ascii="Times New Roman" w:hAnsi="Times New Roman" w:cs="Times New Roman"/>
          <w:i/>
          <w:iCs/>
          <w:color w:val="FF0000"/>
          <w:sz w:val="20"/>
          <w:szCs w:val="20"/>
        </w:rPr>
        <w:t>Editor’s note: The logical architecture can be captured here and should include the entire architecture including possible influence from existing and new services</w:t>
      </w:r>
      <w:r w:rsidRPr="00713A17">
        <w:rPr>
          <w:rFonts w:ascii="Times New Roman" w:eastAsia="SimSun" w:hAnsi="Times New Roman" w:cs="Times New Roman"/>
          <w:i/>
          <w:iCs/>
          <w:color w:val="FF0000"/>
          <w:sz w:val="20"/>
          <w:szCs w:val="20"/>
          <w:lang w:eastAsia="zh-CN"/>
        </w:rPr>
        <w:t>.</w:t>
      </w:r>
    </w:p>
    <w:p w14:paraId="45481E5E" w14:textId="77777777" w:rsidR="00F16CBB" w:rsidRPr="00713A17" w:rsidRDefault="00F16CBB" w:rsidP="00F16CBB">
      <w:pPr>
        <w:rPr>
          <w:rFonts w:ascii="Times New Roman" w:hAnsi="Times New Roman" w:cs="Times New Roman"/>
          <w:iCs/>
          <w:color w:val="FF0000"/>
          <w:sz w:val="20"/>
          <w:szCs w:val="20"/>
        </w:rPr>
      </w:pPr>
      <w:r w:rsidRPr="00713A17">
        <w:rPr>
          <w:rFonts w:ascii="Times New Roman" w:hAnsi="Times New Roman" w:cs="Times New Roman"/>
          <w:iCs/>
          <w:color w:val="FF0000"/>
          <w:sz w:val="20"/>
          <w:szCs w:val="20"/>
        </w:rPr>
        <w:t>The 6G RAN architecture is envisioned as a modular and future-proof framework enabling:</w:t>
      </w:r>
    </w:p>
    <w:p w14:paraId="7AC1E379" w14:textId="77777777" w:rsidR="00F16CBB" w:rsidRPr="00713A17" w:rsidRDefault="00F16CBB" w:rsidP="00F16CBB">
      <w:pPr>
        <w:rPr>
          <w:rFonts w:ascii="Times New Roman" w:hAnsi="Times New Roman" w:cs="Times New Roman"/>
          <w:iCs/>
          <w:color w:val="FF0000"/>
          <w:sz w:val="20"/>
          <w:szCs w:val="20"/>
        </w:rPr>
      </w:pPr>
      <w:r w:rsidRPr="00713A17">
        <w:rPr>
          <w:rFonts w:ascii="Times New Roman" w:hAnsi="Times New Roman" w:cs="Times New Roman"/>
          <w:iCs/>
          <w:color w:val="FF0000"/>
          <w:sz w:val="20"/>
          <w:szCs w:val="20"/>
        </w:rPr>
        <w:t xml:space="preserve">-  clear functional decomposition between RAN and Core, </w:t>
      </w:r>
    </w:p>
    <w:p w14:paraId="7B40854D" w14:textId="77777777" w:rsidR="00F16CBB" w:rsidRPr="00713A17" w:rsidRDefault="00F16CBB" w:rsidP="00F16CBB">
      <w:pPr>
        <w:rPr>
          <w:rFonts w:ascii="Times New Roman" w:hAnsi="Times New Roman" w:cs="Times New Roman"/>
          <w:iCs/>
          <w:color w:val="FF0000"/>
          <w:sz w:val="20"/>
          <w:szCs w:val="20"/>
        </w:rPr>
      </w:pPr>
      <w:r w:rsidRPr="00713A17">
        <w:rPr>
          <w:rFonts w:ascii="Times New Roman" w:hAnsi="Times New Roman" w:cs="Times New Roman"/>
          <w:iCs/>
          <w:color w:val="FF0000"/>
          <w:sz w:val="20"/>
          <w:szCs w:val="20"/>
        </w:rPr>
        <w:t xml:space="preserve">- flexible deployment, </w:t>
      </w:r>
    </w:p>
    <w:p w14:paraId="7546CDFC" w14:textId="77777777" w:rsidR="00F16CBB" w:rsidRPr="00713A17" w:rsidRDefault="00F16CBB" w:rsidP="00F16CBB">
      <w:pPr>
        <w:rPr>
          <w:rFonts w:ascii="Times New Roman" w:hAnsi="Times New Roman" w:cs="Times New Roman"/>
          <w:iCs/>
          <w:color w:val="FF0000"/>
          <w:sz w:val="20"/>
          <w:szCs w:val="20"/>
        </w:rPr>
      </w:pPr>
      <w:r w:rsidRPr="00713A17">
        <w:rPr>
          <w:rFonts w:ascii="Times New Roman" w:hAnsi="Times New Roman" w:cs="Times New Roman"/>
          <w:iCs/>
          <w:color w:val="FF0000"/>
          <w:sz w:val="20"/>
          <w:szCs w:val="20"/>
        </w:rPr>
        <w:t xml:space="preserve">- scalable operation across heterogeneous access technologies. </w:t>
      </w:r>
    </w:p>
    <w:p w14:paraId="385935DB" w14:textId="61A38D37" w:rsidR="00F16CBB" w:rsidRPr="00713A17" w:rsidRDefault="00F16CBB" w:rsidP="00F16CBB">
      <w:pPr>
        <w:rPr>
          <w:rFonts w:ascii="Times New Roman" w:hAnsi="Times New Roman" w:cs="Times New Roman"/>
          <w:iCs/>
          <w:color w:val="FF0000"/>
          <w:sz w:val="20"/>
          <w:szCs w:val="20"/>
        </w:rPr>
      </w:pPr>
      <w:r w:rsidRPr="00713A17">
        <w:rPr>
          <w:rFonts w:ascii="Times New Roman" w:hAnsi="Times New Roman" w:cs="Times New Roman"/>
          <w:iCs/>
          <w:color w:val="FF0000"/>
          <w:sz w:val="20"/>
          <w:szCs w:val="20"/>
        </w:rPr>
        <w:t>Logical functions are decoupled from physical topology to support dynamic resource allocation, AI/ML-driven adaptability, and service-aware coordination</w:t>
      </w:r>
      <w:r w:rsidR="007F6EA0" w:rsidRPr="00713A17">
        <w:rPr>
          <w:rFonts w:ascii="Times New Roman" w:hAnsi="Times New Roman" w:cs="Times New Roman"/>
          <w:iCs/>
          <w:color w:val="FF0000"/>
          <w:sz w:val="20"/>
          <w:szCs w:val="20"/>
        </w:rPr>
        <w:t>, while enabling flexible orchestration and interaction among RAN components through standardized and extensible interfaces</w:t>
      </w:r>
      <w:r w:rsidRPr="00713A17">
        <w:rPr>
          <w:rFonts w:ascii="Times New Roman" w:hAnsi="Times New Roman" w:cs="Times New Roman"/>
          <w:iCs/>
          <w:color w:val="FF0000"/>
          <w:sz w:val="20"/>
          <w:szCs w:val="20"/>
        </w:rPr>
        <w:t xml:space="preserve">. </w:t>
      </w:r>
    </w:p>
    <w:p w14:paraId="5341633B" w14:textId="5173EF65" w:rsidR="00F16CBB" w:rsidRPr="00713A17" w:rsidRDefault="00F16CBB" w:rsidP="00F16CBB">
      <w:pPr>
        <w:rPr>
          <w:rFonts w:ascii="Times New Roman" w:hAnsi="Times New Roman" w:cs="Times New Roman"/>
          <w:iCs/>
          <w:color w:val="FF0000"/>
          <w:sz w:val="20"/>
          <w:szCs w:val="20"/>
        </w:rPr>
      </w:pPr>
      <w:r w:rsidRPr="00713A17">
        <w:rPr>
          <w:rFonts w:ascii="Times New Roman" w:hAnsi="Times New Roman" w:cs="Times New Roman"/>
          <w:iCs/>
          <w:color w:val="FF0000"/>
          <w:sz w:val="20"/>
          <w:szCs w:val="20"/>
        </w:rPr>
        <w:t>A consistent, interoperable, and backward-compatible interface framework ensures multi-vendor integration and smooth interworking with legacy 5G systems.</w:t>
      </w:r>
    </w:p>
    <w:p w14:paraId="4C22341A" w14:textId="77777777" w:rsidR="00DF110C" w:rsidRDefault="00DF110C" w:rsidP="00DF110C">
      <w:pPr>
        <w:pStyle w:val="Heading3"/>
        <w:numPr>
          <w:ilvl w:val="0"/>
          <w:numId w:val="0"/>
        </w:numPr>
        <w:ind w:left="720" w:hanging="720"/>
      </w:pPr>
      <w:bookmarkStart w:id="7" w:name="_Toc211849817"/>
      <w:bookmarkStart w:id="8" w:name="_Hlk210295221"/>
      <w:r>
        <w:t>5.3.1</w:t>
      </w:r>
      <w:r>
        <w:tab/>
        <w:t>RAN-CN Functional Split</w:t>
      </w:r>
      <w:bookmarkEnd w:id="7"/>
      <w:r>
        <w:t> </w:t>
      </w:r>
    </w:p>
    <w:bookmarkEnd w:id="8"/>
    <w:p w14:paraId="5735A335" w14:textId="77777777" w:rsidR="00DF110C" w:rsidRPr="00713A17" w:rsidRDefault="00DF110C" w:rsidP="00DF110C">
      <w:pPr>
        <w:jc w:val="both"/>
        <w:rPr>
          <w:rFonts w:ascii="Times New Roman" w:eastAsia="SimSun" w:hAnsi="Times New Roman" w:cs="Times New Roman"/>
          <w:i/>
          <w:iCs/>
          <w:color w:val="FF0000"/>
          <w:sz w:val="20"/>
          <w:szCs w:val="20"/>
          <w:lang w:eastAsia="zh-CN"/>
        </w:rPr>
      </w:pPr>
      <w:r w:rsidRPr="00713A17">
        <w:rPr>
          <w:rFonts w:ascii="Times New Roman" w:hAnsi="Times New Roman" w:cs="Times New Roman"/>
          <w:i/>
          <w:iCs/>
          <w:color w:val="FF0000"/>
          <w:sz w:val="20"/>
          <w:szCs w:val="20"/>
        </w:rPr>
        <w:t>Editor’s note: The aim of this section is to describe functions split between RAN and CN</w:t>
      </w:r>
      <w:r w:rsidRPr="00713A17">
        <w:rPr>
          <w:rFonts w:ascii="Times New Roman" w:eastAsia="SimSun" w:hAnsi="Times New Roman" w:cs="Times New Roman"/>
          <w:i/>
          <w:iCs/>
          <w:color w:val="FF0000"/>
          <w:sz w:val="20"/>
          <w:szCs w:val="20"/>
          <w:lang w:eastAsia="zh-CN"/>
        </w:rPr>
        <w:t>.</w:t>
      </w:r>
    </w:p>
    <w:p w14:paraId="16F682AE" w14:textId="77777777" w:rsidR="00F16CBB" w:rsidRPr="00713A17" w:rsidRDefault="00F16CBB" w:rsidP="00F16CBB">
      <w:pPr>
        <w:jc w:val="both"/>
        <w:rPr>
          <w:rFonts w:ascii="Times New Roman" w:eastAsia="SimSun" w:hAnsi="Times New Roman" w:cs="Times New Roman"/>
          <w:color w:val="FF0000"/>
          <w:sz w:val="20"/>
          <w:szCs w:val="20"/>
          <w:lang w:eastAsia="zh-CN"/>
        </w:rPr>
      </w:pPr>
      <w:r w:rsidRPr="00713A17">
        <w:rPr>
          <w:rFonts w:ascii="Times New Roman" w:eastAsia="SimSun" w:hAnsi="Times New Roman" w:cs="Times New Roman"/>
          <w:color w:val="FF0000"/>
          <w:sz w:val="20"/>
          <w:szCs w:val="20"/>
          <w:lang w:eastAsia="zh-CN"/>
        </w:rPr>
        <w:t xml:space="preserve">The 6G functional split between RAN and Core is expected to evolve toward a more service- and context-aware design, maintaining alignment with existing NG interfaces while supporting adaptive role distribution. </w:t>
      </w:r>
    </w:p>
    <w:p w14:paraId="0A0005EF" w14:textId="77777777" w:rsidR="00F16CBB" w:rsidRPr="00713A17" w:rsidRDefault="00F16CBB" w:rsidP="00F16CBB">
      <w:pPr>
        <w:jc w:val="both"/>
        <w:rPr>
          <w:rFonts w:ascii="Times New Roman" w:eastAsia="SimSun" w:hAnsi="Times New Roman" w:cs="Times New Roman"/>
          <w:color w:val="FF0000"/>
          <w:sz w:val="20"/>
          <w:szCs w:val="20"/>
          <w:lang w:eastAsia="zh-CN"/>
        </w:rPr>
      </w:pPr>
      <w:r w:rsidRPr="00713A17">
        <w:rPr>
          <w:rFonts w:ascii="Times New Roman" w:eastAsia="SimSun" w:hAnsi="Times New Roman" w:cs="Times New Roman"/>
          <w:color w:val="FF0000"/>
          <w:sz w:val="20"/>
          <w:szCs w:val="20"/>
          <w:lang w:eastAsia="zh-CN"/>
        </w:rPr>
        <w:t xml:space="preserve">Enhancements in signaling and capability negotiation will allow dynamic adjustment of control and user plane responsibilities, ensuring efficient coordination and vendor-agnostic interoperability. </w:t>
      </w:r>
    </w:p>
    <w:p w14:paraId="3DF0688F" w14:textId="77777777" w:rsidR="00F16CBB" w:rsidRPr="00713A17" w:rsidRDefault="00F16CBB" w:rsidP="00F16CBB">
      <w:pPr>
        <w:jc w:val="both"/>
        <w:rPr>
          <w:rFonts w:ascii="Times New Roman" w:eastAsia="SimSun" w:hAnsi="Times New Roman" w:cs="Times New Roman"/>
          <w:color w:val="FF0000"/>
          <w:sz w:val="20"/>
          <w:szCs w:val="20"/>
          <w:lang w:eastAsia="zh-CN"/>
        </w:rPr>
      </w:pPr>
      <w:r w:rsidRPr="00713A17">
        <w:rPr>
          <w:rFonts w:ascii="Times New Roman" w:eastAsia="SimSun" w:hAnsi="Times New Roman" w:cs="Times New Roman"/>
          <w:color w:val="FF0000"/>
          <w:sz w:val="20"/>
          <w:szCs w:val="20"/>
          <w:lang w:eastAsia="zh-CN"/>
        </w:rPr>
        <w:t>Translation or mediation functions may be introduced to enable smooth interworking between heterogeneous RAN–CN entities and protocol generations.</w:t>
      </w:r>
    </w:p>
    <w:p w14:paraId="159FF438" w14:textId="77777777" w:rsidR="00F16CBB" w:rsidRPr="00F16CBB" w:rsidRDefault="00F16CBB" w:rsidP="00DF110C">
      <w:pPr>
        <w:jc w:val="both"/>
        <w:rPr>
          <w:rFonts w:eastAsia="SimSun"/>
          <w:iCs/>
          <w:color w:val="FF0000"/>
          <w:lang w:eastAsia="zh-CN"/>
        </w:rPr>
      </w:pPr>
    </w:p>
    <w:p w14:paraId="3FC31952" w14:textId="77777777" w:rsidR="00DF110C" w:rsidRDefault="00DF110C" w:rsidP="00DF110C">
      <w:pPr>
        <w:pStyle w:val="Heading3"/>
        <w:numPr>
          <w:ilvl w:val="0"/>
          <w:numId w:val="0"/>
        </w:numPr>
        <w:ind w:left="720" w:hanging="720"/>
      </w:pPr>
      <w:bookmarkStart w:id="9" w:name="_Toc211849818"/>
      <w:r>
        <w:t>5.3.2</w:t>
      </w:r>
      <w:r>
        <w:tab/>
        <w:t>RAN Functions</w:t>
      </w:r>
      <w:bookmarkEnd w:id="9"/>
    </w:p>
    <w:p w14:paraId="3AAF3C4D" w14:textId="77777777" w:rsidR="00DF110C" w:rsidRPr="00713A17" w:rsidRDefault="00DF110C" w:rsidP="00DF110C">
      <w:pPr>
        <w:jc w:val="both"/>
        <w:rPr>
          <w:rFonts w:ascii="Times New Roman" w:eastAsia="SimSun" w:hAnsi="Times New Roman" w:cs="Times New Roman"/>
          <w:i/>
          <w:iCs/>
          <w:color w:val="FF0000"/>
          <w:sz w:val="20"/>
          <w:szCs w:val="20"/>
          <w:lang w:eastAsia="zh-CN"/>
        </w:rPr>
      </w:pPr>
      <w:r w:rsidRPr="00713A17">
        <w:rPr>
          <w:rFonts w:ascii="Times New Roman" w:hAnsi="Times New Roman" w:cs="Times New Roman"/>
          <w:i/>
          <w:iCs/>
          <w:color w:val="FF0000"/>
          <w:sz w:val="20"/>
          <w:szCs w:val="20"/>
        </w:rPr>
        <w:t>Editor’s note: The aim of this section is to describe the functions supported in RAN</w:t>
      </w:r>
      <w:r w:rsidRPr="00713A17">
        <w:rPr>
          <w:rFonts w:ascii="Times New Roman" w:eastAsia="SimSun" w:hAnsi="Times New Roman" w:cs="Times New Roman"/>
          <w:i/>
          <w:iCs/>
          <w:color w:val="FF0000"/>
          <w:sz w:val="20"/>
          <w:szCs w:val="20"/>
          <w:lang w:eastAsia="zh-CN"/>
        </w:rPr>
        <w:t>.</w:t>
      </w:r>
    </w:p>
    <w:p w14:paraId="37992B16" w14:textId="77777777" w:rsidR="00F16CBB" w:rsidRPr="00713A17" w:rsidRDefault="00F16CBB" w:rsidP="00F16CBB">
      <w:pPr>
        <w:jc w:val="both"/>
        <w:rPr>
          <w:rFonts w:ascii="Times New Roman" w:eastAsia="SimSun" w:hAnsi="Times New Roman" w:cs="Times New Roman"/>
          <w:iCs/>
          <w:color w:val="FF0000"/>
          <w:sz w:val="20"/>
          <w:szCs w:val="20"/>
          <w:lang w:eastAsia="zh-CN"/>
        </w:rPr>
      </w:pPr>
      <w:r w:rsidRPr="00713A17">
        <w:rPr>
          <w:rFonts w:ascii="Times New Roman" w:eastAsia="SimSun" w:hAnsi="Times New Roman" w:cs="Times New Roman"/>
          <w:iCs/>
          <w:color w:val="FF0000"/>
          <w:sz w:val="20"/>
          <w:szCs w:val="20"/>
          <w:lang w:eastAsia="zh-CN"/>
        </w:rPr>
        <w:t>Establish a unified, flexible RAN function framework that ensures interoperability, energy efficiency, and support for diverse service types in mixed-generation environments.</w:t>
      </w:r>
    </w:p>
    <w:p w14:paraId="0A16C0F0" w14:textId="2EA3D6CD" w:rsidR="00F16CBB" w:rsidRPr="00713A17" w:rsidRDefault="00F16CBB" w:rsidP="00F16CBB">
      <w:pPr>
        <w:jc w:val="both"/>
        <w:rPr>
          <w:rFonts w:ascii="Times New Roman" w:eastAsia="SimSun" w:hAnsi="Times New Roman" w:cs="Times New Roman"/>
          <w:iCs/>
          <w:color w:val="FF0000"/>
          <w:sz w:val="20"/>
          <w:szCs w:val="20"/>
          <w:lang w:eastAsia="zh-CN"/>
        </w:rPr>
      </w:pPr>
      <w:r w:rsidRPr="00713A17">
        <w:rPr>
          <w:rFonts w:ascii="Times New Roman" w:eastAsia="SimSun" w:hAnsi="Times New Roman" w:cs="Times New Roman"/>
          <w:iCs/>
          <w:color w:val="FF0000"/>
          <w:sz w:val="20"/>
          <w:szCs w:val="20"/>
          <w:lang w:eastAsia="zh-CN"/>
        </w:rPr>
        <w:t>-</w:t>
      </w:r>
      <w:r w:rsidRPr="00713A17">
        <w:rPr>
          <w:rFonts w:ascii="Times New Roman" w:eastAsia="SimSun" w:hAnsi="Times New Roman" w:cs="Times New Roman"/>
          <w:iCs/>
          <w:color w:val="FF0000"/>
          <w:sz w:val="20"/>
          <w:szCs w:val="20"/>
          <w:lang w:eastAsia="zh-CN"/>
        </w:rPr>
        <w:tab/>
        <w:t xml:space="preserve"> The 6G RAN will integrate enhanced intelligence and service-awareness capabilities, allowing the RAN to autonomously adapt scheduling, mobility, and resource management based on real-time service context. </w:t>
      </w:r>
    </w:p>
    <w:p w14:paraId="78EEF9AF" w14:textId="57DD5448" w:rsidR="00DF110C" w:rsidRPr="00DF110C" w:rsidRDefault="00F16CBB" w:rsidP="00713A17">
      <w:pPr>
        <w:jc w:val="both"/>
        <w:rPr>
          <w:lang w:val="en-GB"/>
        </w:rPr>
      </w:pPr>
      <w:r w:rsidRPr="00713A17">
        <w:rPr>
          <w:rFonts w:ascii="Times New Roman" w:eastAsia="SimSun" w:hAnsi="Times New Roman" w:cs="Times New Roman"/>
          <w:iCs/>
          <w:color w:val="FF0000"/>
          <w:sz w:val="20"/>
          <w:szCs w:val="20"/>
          <w:lang w:eastAsia="zh-CN"/>
        </w:rPr>
        <w:t>-</w:t>
      </w:r>
      <w:r w:rsidRPr="00713A17">
        <w:rPr>
          <w:rFonts w:ascii="Times New Roman" w:eastAsia="SimSun" w:hAnsi="Times New Roman" w:cs="Times New Roman"/>
          <w:iCs/>
          <w:color w:val="FF0000"/>
          <w:sz w:val="20"/>
          <w:szCs w:val="20"/>
          <w:lang w:eastAsia="zh-CN"/>
        </w:rPr>
        <w:tab/>
        <w:t xml:space="preserve"> Functional evolution will include dynamic capability discovery coordination across nodes with varying maturity.</w:t>
      </w:r>
    </w:p>
    <w:sectPr w:rsidR="00DF110C" w:rsidRPr="00DF110C"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CCBE2D" w14:textId="77777777" w:rsidR="000741AE" w:rsidRDefault="000741AE">
      <w:r>
        <w:separator/>
      </w:r>
    </w:p>
  </w:endnote>
  <w:endnote w:type="continuationSeparator" w:id="0">
    <w:p w14:paraId="117711EC" w14:textId="77777777" w:rsidR="000741AE" w:rsidRDefault="000741AE">
      <w:r>
        <w:continuationSeparator/>
      </w:r>
    </w:p>
  </w:endnote>
  <w:endnote w:type="continuationNotice" w:id="1">
    <w:p w14:paraId="6DC97061" w14:textId="77777777" w:rsidR="000741AE" w:rsidRDefault="000741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C9AC6E" w14:textId="77777777" w:rsidR="000741AE" w:rsidRDefault="000741AE">
      <w:r>
        <w:separator/>
      </w:r>
    </w:p>
  </w:footnote>
  <w:footnote w:type="continuationSeparator" w:id="0">
    <w:p w14:paraId="50017D68" w14:textId="77777777" w:rsidR="000741AE" w:rsidRDefault="000741AE">
      <w:r>
        <w:continuationSeparator/>
      </w:r>
    </w:p>
  </w:footnote>
  <w:footnote w:type="continuationNotice" w:id="1">
    <w:p w14:paraId="5DEAD4F4" w14:textId="77777777" w:rsidR="000741AE" w:rsidRDefault="000741A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18E37A99"/>
    <w:multiLevelType w:val="hybridMultilevel"/>
    <w:tmpl w:val="032AB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380B41"/>
    <w:multiLevelType w:val="hybridMultilevel"/>
    <w:tmpl w:val="BF1E5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AC62335"/>
    <w:multiLevelType w:val="hybridMultilevel"/>
    <w:tmpl w:val="6D44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AF4CD0"/>
    <w:multiLevelType w:val="hybridMultilevel"/>
    <w:tmpl w:val="0E3EB34A"/>
    <w:lvl w:ilvl="0" w:tplc="FFFFFFFF">
      <w:numFmt w:val="bullet"/>
      <w:lvlText w:val="-"/>
      <w:lvlJc w:val="left"/>
      <w:pPr>
        <w:ind w:left="440" w:hanging="44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13"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15:restartNumberingAfterBreak="0">
    <w:nsid w:val="336A2C31"/>
    <w:multiLevelType w:val="hybridMultilevel"/>
    <w:tmpl w:val="25767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7D678C"/>
    <w:multiLevelType w:val="hybridMultilevel"/>
    <w:tmpl w:val="63A05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A513515"/>
    <w:multiLevelType w:val="hybridMultilevel"/>
    <w:tmpl w:val="8228B318"/>
    <w:lvl w:ilvl="0" w:tplc="0E96D514">
      <w:start w:val="1"/>
      <w:numFmt w:val="decimal"/>
      <w:lvlText w:val="%1."/>
      <w:lvlJc w:val="left"/>
      <w:pPr>
        <w:ind w:left="720" w:hanging="360"/>
      </w:pPr>
    </w:lvl>
    <w:lvl w:ilvl="1" w:tplc="0F94F4D8">
      <w:start w:val="1"/>
      <w:numFmt w:val="lowerLetter"/>
      <w:lvlText w:val="%2."/>
      <w:lvlJc w:val="left"/>
      <w:pPr>
        <w:ind w:left="1440" w:hanging="360"/>
      </w:pPr>
    </w:lvl>
    <w:lvl w:ilvl="2" w:tplc="982A0B52">
      <w:start w:val="1"/>
      <w:numFmt w:val="lowerRoman"/>
      <w:lvlText w:val="%3."/>
      <w:lvlJc w:val="right"/>
      <w:pPr>
        <w:ind w:left="2160" w:hanging="180"/>
      </w:pPr>
    </w:lvl>
    <w:lvl w:ilvl="3" w:tplc="9AEAB134">
      <w:start w:val="1"/>
      <w:numFmt w:val="decimal"/>
      <w:lvlText w:val="%4."/>
      <w:lvlJc w:val="left"/>
      <w:pPr>
        <w:ind w:left="2880" w:hanging="360"/>
      </w:pPr>
    </w:lvl>
    <w:lvl w:ilvl="4" w:tplc="B8B45150">
      <w:start w:val="1"/>
      <w:numFmt w:val="lowerLetter"/>
      <w:lvlText w:val="%5."/>
      <w:lvlJc w:val="left"/>
      <w:pPr>
        <w:ind w:left="3600" w:hanging="360"/>
      </w:pPr>
    </w:lvl>
    <w:lvl w:ilvl="5" w:tplc="E996CB12">
      <w:start w:val="1"/>
      <w:numFmt w:val="lowerRoman"/>
      <w:lvlText w:val="%6."/>
      <w:lvlJc w:val="right"/>
      <w:pPr>
        <w:ind w:left="4320" w:hanging="180"/>
      </w:pPr>
    </w:lvl>
    <w:lvl w:ilvl="6" w:tplc="03063480">
      <w:start w:val="1"/>
      <w:numFmt w:val="decimal"/>
      <w:lvlText w:val="%7."/>
      <w:lvlJc w:val="left"/>
      <w:pPr>
        <w:ind w:left="5040" w:hanging="360"/>
      </w:pPr>
    </w:lvl>
    <w:lvl w:ilvl="7" w:tplc="64D83CBE">
      <w:start w:val="1"/>
      <w:numFmt w:val="lowerLetter"/>
      <w:lvlText w:val="%8."/>
      <w:lvlJc w:val="left"/>
      <w:pPr>
        <w:ind w:left="5760" w:hanging="360"/>
      </w:pPr>
    </w:lvl>
    <w:lvl w:ilvl="8" w:tplc="B7D267A2">
      <w:start w:val="1"/>
      <w:numFmt w:val="lowerRoman"/>
      <w:lvlText w:val="%9."/>
      <w:lvlJc w:val="right"/>
      <w:pPr>
        <w:ind w:left="6480" w:hanging="180"/>
      </w:pPr>
    </w:lvl>
  </w:abstractNum>
  <w:abstractNum w:abstractNumId="20"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B2463D"/>
    <w:multiLevelType w:val="hybridMultilevel"/>
    <w:tmpl w:val="CDBC5ACE"/>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37C5911"/>
    <w:multiLevelType w:val="hybridMultilevel"/>
    <w:tmpl w:val="3CC852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6FD51657"/>
    <w:multiLevelType w:val="hybridMultilevel"/>
    <w:tmpl w:val="F93405D2"/>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C57023"/>
    <w:multiLevelType w:val="hybridMultilevel"/>
    <w:tmpl w:val="819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4109B4"/>
    <w:multiLevelType w:val="hybridMultilevel"/>
    <w:tmpl w:val="E62A8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1"/>
  </w:num>
  <w:num w:numId="3">
    <w:abstractNumId w:val="17"/>
  </w:num>
  <w:num w:numId="4">
    <w:abstractNumId w:val="2"/>
  </w:num>
  <w:num w:numId="5">
    <w:abstractNumId w:val="16"/>
  </w:num>
  <w:num w:numId="6">
    <w:abstractNumId w:val="5"/>
  </w:num>
  <w:num w:numId="7">
    <w:abstractNumId w:val="4"/>
  </w:num>
  <w:num w:numId="8">
    <w:abstractNumId w:val="20"/>
  </w:num>
  <w:num w:numId="9">
    <w:abstractNumId w:val="12"/>
  </w:num>
  <w:num w:numId="10">
    <w:abstractNumId w:val="22"/>
  </w:num>
  <w:num w:numId="11">
    <w:abstractNumId w:val="12"/>
  </w:num>
  <w:num w:numId="12">
    <w:abstractNumId w:val="20"/>
  </w:num>
  <w:num w:numId="13">
    <w:abstractNumId w:val="12"/>
  </w:num>
  <w:num w:numId="14">
    <w:abstractNumId w:val="13"/>
  </w:num>
  <w:num w:numId="15">
    <w:abstractNumId w:val="28"/>
  </w:num>
  <w:num w:numId="16">
    <w:abstractNumId w:val="4"/>
  </w:num>
  <w:num w:numId="17">
    <w:abstractNumId w:val="26"/>
  </w:num>
  <w:num w:numId="18">
    <w:abstractNumId w:val="10"/>
  </w:num>
  <w:num w:numId="19">
    <w:abstractNumId w:val="14"/>
  </w:num>
  <w:num w:numId="20">
    <w:abstractNumId w:val="30"/>
  </w:num>
  <w:num w:numId="21">
    <w:abstractNumId w:val="6"/>
  </w:num>
  <w:num w:numId="22">
    <w:abstractNumId w:val="31"/>
  </w:num>
  <w:num w:numId="23">
    <w:abstractNumId w:val="15"/>
  </w:num>
  <w:num w:numId="24">
    <w:abstractNumId w:val="7"/>
  </w:num>
  <w:num w:numId="25">
    <w:abstractNumId w:val="9"/>
  </w:num>
  <w:num w:numId="26">
    <w:abstractNumId w:val="21"/>
  </w:num>
  <w:num w:numId="27">
    <w:abstractNumId w:val="27"/>
  </w:num>
  <w:num w:numId="28">
    <w:abstractNumId w:val="24"/>
  </w:num>
  <w:num w:numId="29">
    <w:abstractNumId w:val="18"/>
  </w:num>
  <w:num w:numId="30">
    <w:abstractNumId w:val="8"/>
  </w:num>
  <w:num w:numId="31">
    <w:abstractNumId w:val="1"/>
  </w:num>
  <w:num w:numId="32">
    <w:abstractNumId w:val="25"/>
  </w:num>
  <w:num w:numId="33">
    <w:abstractNumId w:val="3"/>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23"/>
  </w:num>
  <w:num w:numId="36">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writeProtection w:recommended="1"/>
  <w:zoom w:percent="100"/>
  <w:printFractionalCharacterWidth/>
  <w:activeWritingStyle w:appName="MSWord" w:lang="en-IN" w:vendorID="64" w:dllVersion="6"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IN" w:vendorID="64" w:dllVersion="0" w:nlCheck="1" w:checkStyle="0"/>
  <w:activeWritingStyle w:appName="MSWord" w:lang="en-GB" w:vendorID="64" w:dllVersion="0" w:nlCheck="1" w:checkStyle="0"/>
  <w:activeWritingStyle w:appName="MSWord" w:lang="it-IT" w:vendorID="64" w:dllVersion="0" w:nlCheck="1" w:checkStyle="0"/>
  <w:activeWritingStyle w:appName="MSWord" w:lang="en-US" w:vendorID="64" w:dllVersion="131078" w:nlCheck="1" w:checkStyle="1"/>
  <w:activeWritingStyle w:appName="MSWord" w:lang="en-GB"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0A32"/>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2612"/>
    <w:rsid w:val="00043BBF"/>
    <w:rsid w:val="0004410B"/>
    <w:rsid w:val="000442C7"/>
    <w:rsid w:val="00044CFA"/>
    <w:rsid w:val="00044FD7"/>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41AE"/>
    <w:rsid w:val="0007534F"/>
    <w:rsid w:val="00075965"/>
    <w:rsid w:val="00075FDA"/>
    <w:rsid w:val="00076386"/>
    <w:rsid w:val="00076D82"/>
    <w:rsid w:val="00077154"/>
    <w:rsid w:val="000771CB"/>
    <w:rsid w:val="0008027C"/>
    <w:rsid w:val="00081EC2"/>
    <w:rsid w:val="00082154"/>
    <w:rsid w:val="00083602"/>
    <w:rsid w:val="00083800"/>
    <w:rsid w:val="00084504"/>
    <w:rsid w:val="00084A65"/>
    <w:rsid w:val="00084D5D"/>
    <w:rsid w:val="0008559A"/>
    <w:rsid w:val="000855A9"/>
    <w:rsid w:val="00085A2D"/>
    <w:rsid w:val="000877DA"/>
    <w:rsid w:val="000902C2"/>
    <w:rsid w:val="00090989"/>
    <w:rsid w:val="00091A92"/>
    <w:rsid w:val="00093828"/>
    <w:rsid w:val="00093C49"/>
    <w:rsid w:val="00095A80"/>
    <w:rsid w:val="0009607C"/>
    <w:rsid w:val="000973E1"/>
    <w:rsid w:val="00097700"/>
    <w:rsid w:val="000A0B53"/>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893"/>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5766"/>
    <w:rsid w:val="000E6337"/>
    <w:rsid w:val="000E7A79"/>
    <w:rsid w:val="000F15B2"/>
    <w:rsid w:val="000F19DE"/>
    <w:rsid w:val="000F2222"/>
    <w:rsid w:val="000F2649"/>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62A9"/>
    <w:rsid w:val="001068D2"/>
    <w:rsid w:val="001069F2"/>
    <w:rsid w:val="00106A1B"/>
    <w:rsid w:val="00107E45"/>
    <w:rsid w:val="001103BD"/>
    <w:rsid w:val="00111208"/>
    <w:rsid w:val="001115E4"/>
    <w:rsid w:val="0011178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A6"/>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0F0"/>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A02F6"/>
    <w:rsid w:val="001A15C6"/>
    <w:rsid w:val="001A2C38"/>
    <w:rsid w:val="001A3EF7"/>
    <w:rsid w:val="001A4741"/>
    <w:rsid w:val="001A5510"/>
    <w:rsid w:val="001A5C7B"/>
    <w:rsid w:val="001A5E19"/>
    <w:rsid w:val="001A63D8"/>
    <w:rsid w:val="001A6542"/>
    <w:rsid w:val="001B001E"/>
    <w:rsid w:val="001B01FA"/>
    <w:rsid w:val="001B0832"/>
    <w:rsid w:val="001B1051"/>
    <w:rsid w:val="001B18A7"/>
    <w:rsid w:val="001B26E6"/>
    <w:rsid w:val="001B2762"/>
    <w:rsid w:val="001B36FC"/>
    <w:rsid w:val="001B37DE"/>
    <w:rsid w:val="001B38EE"/>
    <w:rsid w:val="001B3A9F"/>
    <w:rsid w:val="001B41ED"/>
    <w:rsid w:val="001B4607"/>
    <w:rsid w:val="001B53F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5B71"/>
    <w:rsid w:val="001D6050"/>
    <w:rsid w:val="001D753C"/>
    <w:rsid w:val="001D7CA4"/>
    <w:rsid w:val="001D7E58"/>
    <w:rsid w:val="001E0425"/>
    <w:rsid w:val="001E13B3"/>
    <w:rsid w:val="001E148A"/>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5916"/>
    <w:rsid w:val="001F65B0"/>
    <w:rsid w:val="001F67AA"/>
    <w:rsid w:val="001F6AFD"/>
    <w:rsid w:val="001F738D"/>
    <w:rsid w:val="001F73D7"/>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0BCC"/>
    <w:rsid w:val="002312F4"/>
    <w:rsid w:val="002313A2"/>
    <w:rsid w:val="00231EE8"/>
    <w:rsid w:val="00231FC7"/>
    <w:rsid w:val="00232930"/>
    <w:rsid w:val="00232A95"/>
    <w:rsid w:val="00232B57"/>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20D"/>
    <w:rsid w:val="002477DF"/>
    <w:rsid w:val="00247DED"/>
    <w:rsid w:val="00251169"/>
    <w:rsid w:val="00251AD6"/>
    <w:rsid w:val="00252C17"/>
    <w:rsid w:val="00252D80"/>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012A"/>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B4D"/>
    <w:rsid w:val="0029537E"/>
    <w:rsid w:val="00295799"/>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636"/>
    <w:rsid w:val="002B5C81"/>
    <w:rsid w:val="002B694C"/>
    <w:rsid w:val="002B6B81"/>
    <w:rsid w:val="002C0BE3"/>
    <w:rsid w:val="002C0C4B"/>
    <w:rsid w:val="002C1270"/>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97E"/>
    <w:rsid w:val="002F0ACD"/>
    <w:rsid w:val="002F1038"/>
    <w:rsid w:val="002F1481"/>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8D4"/>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6E01"/>
    <w:rsid w:val="003175E1"/>
    <w:rsid w:val="003176EC"/>
    <w:rsid w:val="00317C6C"/>
    <w:rsid w:val="00320168"/>
    <w:rsid w:val="00320299"/>
    <w:rsid w:val="0032031B"/>
    <w:rsid w:val="00321154"/>
    <w:rsid w:val="003211B0"/>
    <w:rsid w:val="00321EDA"/>
    <w:rsid w:val="003224AA"/>
    <w:rsid w:val="003224E7"/>
    <w:rsid w:val="00322515"/>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6DCB"/>
    <w:rsid w:val="00337810"/>
    <w:rsid w:val="00337AC8"/>
    <w:rsid w:val="00340361"/>
    <w:rsid w:val="00340795"/>
    <w:rsid w:val="0034111C"/>
    <w:rsid w:val="00341947"/>
    <w:rsid w:val="00341E60"/>
    <w:rsid w:val="00341F6A"/>
    <w:rsid w:val="0034217F"/>
    <w:rsid w:val="00342AD2"/>
    <w:rsid w:val="00343103"/>
    <w:rsid w:val="00343954"/>
    <w:rsid w:val="00343DB7"/>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2CA"/>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6AAB"/>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6B56"/>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07F"/>
    <w:rsid w:val="003E64A9"/>
    <w:rsid w:val="003E7905"/>
    <w:rsid w:val="003F0336"/>
    <w:rsid w:val="003F0C5D"/>
    <w:rsid w:val="003F1E90"/>
    <w:rsid w:val="003F2525"/>
    <w:rsid w:val="003F38C7"/>
    <w:rsid w:val="003F3FCC"/>
    <w:rsid w:val="003F5301"/>
    <w:rsid w:val="003F5547"/>
    <w:rsid w:val="003F5C40"/>
    <w:rsid w:val="003F5D94"/>
    <w:rsid w:val="003F67EC"/>
    <w:rsid w:val="003F6E12"/>
    <w:rsid w:val="003F6F8B"/>
    <w:rsid w:val="003F75ED"/>
    <w:rsid w:val="003F7C99"/>
    <w:rsid w:val="003F7DFC"/>
    <w:rsid w:val="004001A7"/>
    <w:rsid w:val="004002B7"/>
    <w:rsid w:val="00400F31"/>
    <w:rsid w:val="004023BA"/>
    <w:rsid w:val="004027CE"/>
    <w:rsid w:val="004027FC"/>
    <w:rsid w:val="00403148"/>
    <w:rsid w:val="004042C6"/>
    <w:rsid w:val="00405895"/>
    <w:rsid w:val="00406A56"/>
    <w:rsid w:val="00406B4D"/>
    <w:rsid w:val="00407EE0"/>
    <w:rsid w:val="00412853"/>
    <w:rsid w:val="0041443C"/>
    <w:rsid w:val="0041488F"/>
    <w:rsid w:val="004154F7"/>
    <w:rsid w:val="004164A3"/>
    <w:rsid w:val="00416D44"/>
    <w:rsid w:val="004171D1"/>
    <w:rsid w:val="004176FF"/>
    <w:rsid w:val="00417A1E"/>
    <w:rsid w:val="00421A27"/>
    <w:rsid w:val="00421D0A"/>
    <w:rsid w:val="004221FC"/>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5D3A"/>
    <w:rsid w:val="004373AD"/>
    <w:rsid w:val="0044020C"/>
    <w:rsid w:val="00440FED"/>
    <w:rsid w:val="00441B92"/>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5AE3"/>
    <w:rsid w:val="00456544"/>
    <w:rsid w:val="00456649"/>
    <w:rsid w:val="004567B7"/>
    <w:rsid w:val="004567DC"/>
    <w:rsid w:val="00456856"/>
    <w:rsid w:val="004571EF"/>
    <w:rsid w:val="0046047A"/>
    <w:rsid w:val="00461210"/>
    <w:rsid w:val="00461700"/>
    <w:rsid w:val="00461AAC"/>
    <w:rsid w:val="00461B0B"/>
    <w:rsid w:val="00461DCC"/>
    <w:rsid w:val="00461FE8"/>
    <w:rsid w:val="00462490"/>
    <w:rsid w:val="00462AC9"/>
    <w:rsid w:val="00462DB8"/>
    <w:rsid w:val="00463DC3"/>
    <w:rsid w:val="0046482C"/>
    <w:rsid w:val="00465299"/>
    <w:rsid w:val="004658FD"/>
    <w:rsid w:val="00466775"/>
    <w:rsid w:val="00466A0F"/>
    <w:rsid w:val="00467604"/>
    <w:rsid w:val="004677FE"/>
    <w:rsid w:val="0046795B"/>
    <w:rsid w:val="00467C71"/>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BBB"/>
    <w:rsid w:val="004C3EC7"/>
    <w:rsid w:val="004C3EEE"/>
    <w:rsid w:val="004C483D"/>
    <w:rsid w:val="004C49EA"/>
    <w:rsid w:val="004C4D15"/>
    <w:rsid w:val="004C5725"/>
    <w:rsid w:val="004C5F7C"/>
    <w:rsid w:val="004C6D6D"/>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59"/>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3E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BBB"/>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4DA"/>
    <w:rsid w:val="005518ED"/>
    <w:rsid w:val="00551C04"/>
    <w:rsid w:val="00552093"/>
    <w:rsid w:val="005529AC"/>
    <w:rsid w:val="00552E00"/>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985"/>
    <w:rsid w:val="00574B50"/>
    <w:rsid w:val="005766E3"/>
    <w:rsid w:val="0057730C"/>
    <w:rsid w:val="0057731D"/>
    <w:rsid w:val="00577835"/>
    <w:rsid w:val="00580793"/>
    <w:rsid w:val="005813F6"/>
    <w:rsid w:val="00581470"/>
    <w:rsid w:val="0058165D"/>
    <w:rsid w:val="00581B62"/>
    <w:rsid w:val="00581BAD"/>
    <w:rsid w:val="00581D62"/>
    <w:rsid w:val="00582087"/>
    <w:rsid w:val="00582F21"/>
    <w:rsid w:val="005831DD"/>
    <w:rsid w:val="00584320"/>
    <w:rsid w:val="00584CB8"/>
    <w:rsid w:val="00585191"/>
    <w:rsid w:val="00585393"/>
    <w:rsid w:val="00585484"/>
    <w:rsid w:val="00585ABB"/>
    <w:rsid w:val="00586E2E"/>
    <w:rsid w:val="005870BD"/>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AD9"/>
    <w:rsid w:val="005A7D3E"/>
    <w:rsid w:val="005A7F49"/>
    <w:rsid w:val="005B006D"/>
    <w:rsid w:val="005B1414"/>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36E"/>
    <w:rsid w:val="005C3DC6"/>
    <w:rsid w:val="005C4BFB"/>
    <w:rsid w:val="005C52AD"/>
    <w:rsid w:val="005C5870"/>
    <w:rsid w:val="005C7D39"/>
    <w:rsid w:val="005D059A"/>
    <w:rsid w:val="005D07C5"/>
    <w:rsid w:val="005D0F92"/>
    <w:rsid w:val="005D18A4"/>
    <w:rsid w:val="005D1B50"/>
    <w:rsid w:val="005D1D3E"/>
    <w:rsid w:val="005D21B7"/>
    <w:rsid w:val="005D2CA4"/>
    <w:rsid w:val="005D2DAD"/>
    <w:rsid w:val="005D2F42"/>
    <w:rsid w:val="005D3F65"/>
    <w:rsid w:val="005D4302"/>
    <w:rsid w:val="005D5A20"/>
    <w:rsid w:val="005D60F3"/>
    <w:rsid w:val="005D786C"/>
    <w:rsid w:val="005E00E5"/>
    <w:rsid w:val="005E0148"/>
    <w:rsid w:val="005E049F"/>
    <w:rsid w:val="005E0BB6"/>
    <w:rsid w:val="005E114F"/>
    <w:rsid w:val="005E3073"/>
    <w:rsid w:val="005E316A"/>
    <w:rsid w:val="005E3C93"/>
    <w:rsid w:val="005E3CF6"/>
    <w:rsid w:val="005E4287"/>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2F3"/>
    <w:rsid w:val="005F7985"/>
    <w:rsid w:val="005F7EC4"/>
    <w:rsid w:val="00600CB4"/>
    <w:rsid w:val="00600CEB"/>
    <w:rsid w:val="00602A78"/>
    <w:rsid w:val="00602A84"/>
    <w:rsid w:val="00602AA1"/>
    <w:rsid w:val="00603123"/>
    <w:rsid w:val="0060343F"/>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2D8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5495"/>
    <w:rsid w:val="0063604E"/>
    <w:rsid w:val="006362F9"/>
    <w:rsid w:val="006369A9"/>
    <w:rsid w:val="00637080"/>
    <w:rsid w:val="006371EB"/>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143C"/>
    <w:rsid w:val="00651854"/>
    <w:rsid w:val="00652578"/>
    <w:rsid w:val="0065340D"/>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E6"/>
    <w:rsid w:val="00675CF4"/>
    <w:rsid w:val="006766F1"/>
    <w:rsid w:val="00676A64"/>
    <w:rsid w:val="00677925"/>
    <w:rsid w:val="006779BF"/>
    <w:rsid w:val="00680129"/>
    <w:rsid w:val="006801DB"/>
    <w:rsid w:val="00680F46"/>
    <w:rsid w:val="006813D2"/>
    <w:rsid w:val="00681FDC"/>
    <w:rsid w:val="00682B53"/>
    <w:rsid w:val="00682F27"/>
    <w:rsid w:val="0068411B"/>
    <w:rsid w:val="006859DB"/>
    <w:rsid w:val="00685B5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D67"/>
    <w:rsid w:val="00695FB8"/>
    <w:rsid w:val="0069655E"/>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1611"/>
    <w:rsid w:val="006C2A44"/>
    <w:rsid w:val="006C3AB0"/>
    <w:rsid w:val="006C3D78"/>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0D99"/>
    <w:rsid w:val="006E12B1"/>
    <w:rsid w:val="006E13D1"/>
    <w:rsid w:val="006E19E4"/>
    <w:rsid w:val="006E239B"/>
    <w:rsid w:val="006E3562"/>
    <w:rsid w:val="006E49DC"/>
    <w:rsid w:val="006E4D0C"/>
    <w:rsid w:val="006E4D1B"/>
    <w:rsid w:val="006E5B78"/>
    <w:rsid w:val="006E67BA"/>
    <w:rsid w:val="006E699D"/>
    <w:rsid w:val="006E6A87"/>
    <w:rsid w:val="006E6BA3"/>
    <w:rsid w:val="006F0515"/>
    <w:rsid w:val="006F0C49"/>
    <w:rsid w:val="006F0E16"/>
    <w:rsid w:val="006F1005"/>
    <w:rsid w:val="006F1071"/>
    <w:rsid w:val="006F1116"/>
    <w:rsid w:val="006F2654"/>
    <w:rsid w:val="006F3196"/>
    <w:rsid w:val="006F3C54"/>
    <w:rsid w:val="006F3D47"/>
    <w:rsid w:val="006F4032"/>
    <w:rsid w:val="006F418C"/>
    <w:rsid w:val="006F44F9"/>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886"/>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03E"/>
    <w:rsid w:val="007136D0"/>
    <w:rsid w:val="00713A17"/>
    <w:rsid w:val="0071425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124A"/>
    <w:rsid w:val="00731B79"/>
    <w:rsid w:val="007320A2"/>
    <w:rsid w:val="007327CE"/>
    <w:rsid w:val="00733679"/>
    <w:rsid w:val="00733868"/>
    <w:rsid w:val="00733893"/>
    <w:rsid w:val="00733ADF"/>
    <w:rsid w:val="007343FA"/>
    <w:rsid w:val="00734A05"/>
    <w:rsid w:val="00734ECC"/>
    <w:rsid w:val="00735487"/>
    <w:rsid w:val="00735C6F"/>
    <w:rsid w:val="007362F3"/>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51CA"/>
    <w:rsid w:val="007666BD"/>
    <w:rsid w:val="00767519"/>
    <w:rsid w:val="007704E1"/>
    <w:rsid w:val="00770843"/>
    <w:rsid w:val="00770E5C"/>
    <w:rsid w:val="007711B7"/>
    <w:rsid w:val="00772569"/>
    <w:rsid w:val="00772E8C"/>
    <w:rsid w:val="00772FDB"/>
    <w:rsid w:val="0077316B"/>
    <w:rsid w:val="007736D3"/>
    <w:rsid w:val="00773C9C"/>
    <w:rsid w:val="0077500F"/>
    <w:rsid w:val="0077548E"/>
    <w:rsid w:val="00775DF3"/>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C8B"/>
    <w:rsid w:val="00796F15"/>
    <w:rsid w:val="00797E22"/>
    <w:rsid w:val="007A138F"/>
    <w:rsid w:val="007A1640"/>
    <w:rsid w:val="007A1AE4"/>
    <w:rsid w:val="007A39DF"/>
    <w:rsid w:val="007A3C45"/>
    <w:rsid w:val="007A43ED"/>
    <w:rsid w:val="007A4BDD"/>
    <w:rsid w:val="007A4D4E"/>
    <w:rsid w:val="007A5BAA"/>
    <w:rsid w:val="007A6CFD"/>
    <w:rsid w:val="007A72EE"/>
    <w:rsid w:val="007B0397"/>
    <w:rsid w:val="007B07EB"/>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45"/>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E7BED"/>
    <w:rsid w:val="007F0798"/>
    <w:rsid w:val="007F183C"/>
    <w:rsid w:val="007F1B97"/>
    <w:rsid w:val="007F2845"/>
    <w:rsid w:val="007F29A0"/>
    <w:rsid w:val="007F2A69"/>
    <w:rsid w:val="007F2A89"/>
    <w:rsid w:val="007F2C93"/>
    <w:rsid w:val="007F33EB"/>
    <w:rsid w:val="007F38A2"/>
    <w:rsid w:val="007F43BC"/>
    <w:rsid w:val="007F4740"/>
    <w:rsid w:val="007F4D65"/>
    <w:rsid w:val="007F6EA0"/>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2D25"/>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3FBC"/>
    <w:rsid w:val="00834358"/>
    <w:rsid w:val="008346BD"/>
    <w:rsid w:val="00834923"/>
    <w:rsid w:val="00834B40"/>
    <w:rsid w:val="0083539B"/>
    <w:rsid w:val="008353FE"/>
    <w:rsid w:val="008359EB"/>
    <w:rsid w:val="00836B7A"/>
    <w:rsid w:val="00837B90"/>
    <w:rsid w:val="0084021B"/>
    <w:rsid w:val="008409AA"/>
    <w:rsid w:val="00840C39"/>
    <w:rsid w:val="00840FB8"/>
    <w:rsid w:val="008412FE"/>
    <w:rsid w:val="0084186E"/>
    <w:rsid w:val="00842E0C"/>
    <w:rsid w:val="00843A7A"/>
    <w:rsid w:val="00843BFC"/>
    <w:rsid w:val="0084449F"/>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2F12"/>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4A5A"/>
    <w:rsid w:val="00875139"/>
    <w:rsid w:val="00875187"/>
    <w:rsid w:val="00875410"/>
    <w:rsid w:val="00876AC3"/>
    <w:rsid w:val="00880EDF"/>
    <w:rsid w:val="008811FD"/>
    <w:rsid w:val="00881298"/>
    <w:rsid w:val="0088208D"/>
    <w:rsid w:val="00882DE6"/>
    <w:rsid w:val="008830D0"/>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BCC"/>
    <w:rsid w:val="00886EDF"/>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3E64"/>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897"/>
    <w:rsid w:val="008E4A31"/>
    <w:rsid w:val="008E5657"/>
    <w:rsid w:val="008E577F"/>
    <w:rsid w:val="008E5E51"/>
    <w:rsid w:val="008E6D91"/>
    <w:rsid w:val="008E7030"/>
    <w:rsid w:val="008F00DB"/>
    <w:rsid w:val="008F0908"/>
    <w:rsid w:val="008F11C5"/>
    <w:rsid w:val="008F1264"/>
    <w:rsid w:val="008F18F0"/>
    <w:rsid w:val="008F1D7D"/>
    <w:rsid w:val="008F2908"/>
    <w:rsid w:val="008F47C6"/>
    <w:rsid w:val="008F5687"/>
    <w:rsid w:val="008F65E9"/>
    <w:rsid w:val="008F6647"/>
    <w:rsid w:val="008F69B3"/>
    <w:rsid w:val="008F6A31"/>
    <w:rsid w:val="008F700E"/>
    <w:rsid w:val="008F7623"/>
    <w:rsid w:val="00900343"/>
    <w:rsid w:val="009006A2"/>
    <w:rsid w:val="0090102B"/>
    <w:rsid w:val="009011B9"/>
    <w:rsid w:val="00901448"/>
    <w:rsid w:val="00901764"/>
    <w:rsid w:val="00901F91"/>
    <w:rsid w:val="00902E34"/>
    <w:rsid w:val="00902EB7"/>
    <w:rsid w:val="009036BC"/>
    <w:rsid w:val="00903D30"/>
    <w:rsid w:val="0090428E"/>
    <w:rsid w:val="00904414"/>
    <w:rsid w:val="00904F99"/>
    <w:rsid w:val="00905197"/>
    <w:rsid w:val="009052F3"/>
    <w:rsid w:val="009056E2"/>
    <w:rsid w:val="00905C47"/>
    <w:rsid w:val="00906379"/>
    <w:rsid w:val="00906A8C"/>
    <w:rsid w:val="009100CB"/>
    <w:rsid w:val="009101EA"/>
    <w:rsid w:val="009106FC"/>
    <w:rsid w:val="009108E5"/>
    <w:rsid w:val="00910E73"/>
    <w:rsid w:val="009111E0"/>
    <w:rsid w:val="009118BB"/>
    <w:rsid w:val="0091191F"/>
    <w:rsid w:val="00911E7D"/>
    <w:rsid w:val="009120A9"/>
    <w:rsid w:val="00912894"/>
    <w:rsid w:val="00912CD4"/>
    <w:rsid w:val="00913359"/>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627"/>
    <w:rsid w:val="0092481C"/>
    <w:rsid w:val="009250A8"/>
    <w:rsid w:val="00925BE6"/>
    <w:rsid w:val="0092619F"/>
    <w:rsid w:val="00926697"/>
    <w:rsid w:val="00926F61"/>
    <w:rsid w:val="00926FA9"/>
    <w:rsid w:val="0093123D"/>
    <w:rsid w:val="009321BC"/>
    <w:rsid w:val="00933040"/>
    <w:rsid w:val="009330E9"/>
    <w:rsid w:val="00933465"/>
    <w:rsid w:val="00933F54"/>
    <w:rsid w:val="00934355"/>
    <w:rsid w:val="009347B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7CC"/>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473"/>
    <w:rsid w:val="00962C17"/>
    <w:rsid w:val="0096326C"/>
    <w:rsid w:val="009633BB"/>
    <w:rsid w:val="00963A36"/>
    <w:rsid w:val="009643DA"/>
    <w:rsid w:val="009643F1"/>
    <w:rsid w:val="00964647"/>
    <w:rsid w:val="0096485F"/>
    <w:rsid w:val="009648D9"/>
    <w:rsid w:val="009650AD"/>
    <w:rsid w:val="00965C40"/>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8773C"/>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A6ED1"/>
    <w:rsid w:val="009B0408"/>
    <w:rsid w:val="009B0843"/>
    <w:rsid w:val="009B0DEE"/>
    <w:rsid w:val="009B1335"/>
    <w:rsid w:val="009B176D"/>
    <w:rsid w:val="009B19C5"/>
    <w:rsid w:val="009B19F8"/>
    <w:rsid w:val="009B1E47"/>
    <w:rsid w:val="009B2CED"/>
    <w:rsid w:val="009B3054"/>
    <w:rsid w:val="009B335D"/>
    <w:rsid w:val="009B3C90"/>
    <w:rsid w:val="009B4A92"/>
    <w:rsid w:val="009B4C35"/>
    <w:rsid w:val="009B76E3"/>
    <w:rsid w:val="009B76F9"/>
    <w:rsid w:val="009B790B"/>
    <w:rsid w:val="009B7A72"/>
    <w:rsid w:val="009B7B50"/>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902"/>
    <w:rsid w:val="009E5AF5"/>
    <w:rsid w:val="009E5EB5"/>
    <w:rsid w:val="009E627C"/>
    <w:rsid w:val="009E74F0"/>
    <w:rsid w:val="009E7F23"/>
    <w:rsid w:val="009F011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A39"/>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9B0"/>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BFC"/>
    <w:rsid w:val="00A74CC3"/>
    <w:rsid w:val="00A75A52"/>
    <w:rsid w:val="00A7618B"/>
    <w:rsid w:val="00A7640B"/>
    <w:rsid w:val="00A76455"/>
    <w:rsid w:val="00A766D0"/>
    <w:rsid w:val="00A773A8"/>
    <w:rsid w:val="00A7778B"/>
    <w:rsid w:val="00A77BE2"/>
    <w:rsid w:val="00A8011C"/>
    <w:rsid w:val="00A803BC"/>
    <w:rsid w:val="00A806D4"/>
    <w:rsid w:val="00A80969"/>
    <w:rsid w:val="00A80EE0"/>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378"/>
    <w:rsid w:val="00AA0B9E"/>
    <w:rsid w:val="00AA0C74"/>
    <w:rsid w:val="00AA1087"/>
    <w:rsid w:val="00AA161A"/>
    <w:rsid w:val="00AA22E4"/>
    <w:rsid w:val="00AA247C"/>
    <w:rsid w:val="00AA2532"/>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59AC"/>
    <w:rsid w:val="00AE61B2"/>
    <w:rsid w:val="00AE67D0"/>
    <w:rsid w:val="00AE72DE"/>
    <w:rsid w:val="00AE78D1"/>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4B0"/>
    <w:rsid w:val="00B02DC2"/>
    <w:rsid w:val="00B02ECB"/>
    <w:rsid w:val="00B04048"/>
    <w:rsid w:val="00B04107"/>
    <w:rsid w:val="00B0429A"/>
    <w:rsid w:val="00B04F3D"/>
    <w:rsid w:val="00B05702"/>
    <w:rsid w:val="00B0619C"/>
    <w:rsid w:val="00B06DD9"/>
    <w:rsid w:val="00B06EB5"/>
    <w:rsid w:val="00B07722"/>
    <w:rsid w:val="00B07CD6"/>
    <w:rsid w:val="00B07E52"/>
    <w:rsid w:val="00B10010"/>
    <w:rsid w:val="00B1079B"/>
    <w:rsid w:val="00B10C05"/>
    <w:rsid w:val="00B10D7E"/>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1B08"/>
    <w:rsid w:val="00B5239C"/>
    <w:rsid w:val="00B5317E"/>
    <w:rsid w:val="00B53259"/>
    <w:rsid w:val="00B53893"/>
    <w:rsid w:val="00B53FF3"/>
    <w:rsid w:val="00B548C2"/>
    <w:rsid w:val="00B54A47"/>
    <w:rsid w:val="00B54B6A"/>
    <w:rsid w:val="00B55428"/>
    <w:rsid w:val="00B556F8"/>
    <w:rsid w:val="00B55BE1"/>
    <w:rsid w:val="00B570BF"/>
    <w:rsid w:val="00B57B6A"/>
    <w:rsid w:val="00B57E4C"/>
    <w:rsid w:val="00B60471"/>
    <w:rsid w:val="00B60B8F"/>
    <w:rsid w:val="00B60F60"/>
    <w:rsid w:val="00B625CC"/>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8AD"/>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7724"/>
    <w:rsid w:val="00B97CA3"/>
    <w:rsid w:val="00BA1104"/>
    <w:rsid w:val="00BA149F"/>
    <w:rsid w:val="00BA1872"/>
    <w:rsid w:val="00BA1913"/>
    <w:rsid w:val="00BA1B9B"/>
    <w:rsid w:val="00BA2BC9"/>
    <w:rsid w:val="00BA368C"/>
    <w:rsid w:val="00BA4641"/>
    <w:rsid w:val="00BA468D"/>
    <w:rsid w:val="00BA4A54"/>
    <w:rsid w:val="00BA562D"/>
    <w:rsid w:val="00BA7205"/>
    <w:rsid w:val="00BA720B"/>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9C5"/>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02E"/>
    <w:rsid w:val="00BE02B4"/>
    <w:rsid w:val="00BE265D"/>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BF7EEE"/>
    <w:rsid w:val="00C009AD"/>
    <w:rsid w:val="00C00DA5"/>
    <w:rsid w:val="00C00EEB"/>
    <w:rsid w:val="00C029E7"/>
    <w:rsid w:val="00C03309"/>
    <w:rsid w:val="00C037E0"/>
    <w:rsid w:val="00C04706"/>
    <w:rsid w:val="00C04E68"/>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72E8"/>
    <w:rsid w:val="00C27820"/>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1E7"/>
    <w:rsid w:val="00C40388"/>
    <w:rsid w:val="00C404D7"/>
    <w:rsid w:val="00C404EE"/>
    <w:rsid w:val="00C406AB"/>
    <w:rsid w:val="00C41377"/>
    <w:rsid w:val="00C4171B"/>
    <w:rsid w:val="00C42689"/>
    <w:rsid w:val="00C42988"/>
    <w:rsid w:val="00C42BD4"/>
    <w:rsid w:val="00C432E1"/>
    <w:rsid w:val="00C43FF0"/>
    <w:rsid w:val="00C44124"/>
    <w:rsid w:val="00C44641"/>
    <w:rsid w:val="00C456EE"/>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633C"/>
    <w:rsid w:val="00C56FD1"/>
    <w:rsid w:val="00C57081"/>
    <w:rsid w:val="00C572E3"/>
    <w:rsid w:val="00C57A01"/>
    <w:rsid w:val="00C57A2D"/>
    <w:rsid w:val="00C60B07"/>
    <w:rsid w:val="00C61560"/>
    <w:rsid w:val="00C61D4B"/>
    <w:rsid w:val="00C62B0A"/>
    <w:rsid w:val="00C63C52"/>
    <w:rsid w:val="00C63F08"/>
    <w:rsid w:val="00C64690"/>
    <w:rsid w:val="00C6528C"/>
    <w:rsid w:val="00C6584C"/>
    <w:rsid w:val="00C661E8"/>
    <w:rsid w:val="00C6717F"/>
    <w:rsid w:val="00C6795E"/>
    <w:rsid w:val="00C70084"/>
    <w:rsid w:val="00C702F7"/>
    <w:rsid w:val="00C7090B"/>
    <w:rsid w:val="00C70DE2"/>
    <w:rsid w:val="00C71C15"/>
    <w:rsid w:val="00C7235B"/>
    <w:rsid w:val="00C72E18"/>
    <w:rsid w:val="00C72F70"/>
    <w:rsid w:val="00C731AD"/>
    <w:rsid w:val="00C7380B"/>
    <w:rsid w:val="00C73BDC"/>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92D"/>
    <w:rsid w:val="00CA3ACD"/>
    <w:rsid w:val="00CA4DCC"/>
    <w:rsid w:val="00CA4F8B"/>
    <w:rsid w:val="00CA50BD"/>
    <w:rsid w:val="00CA5445"/>
    <w:rsid w:val="00CB0007"/>
    <w:rsid w:val="00CB01E9"/>
    <w:rsid w:val="00CB04CD"/>
    <w:rsid w:val="00CB08BB"/>
    <w:rsid w:val="00CB09DA"/>
    <w:rsid w:val="00CB0BD9"/>
    <w:rsid w:val="00CB0FAE"/>
    <w:rsid w:val="00CB1CAC"/>
    <w:rsid w:val="00CB1DE8"/>
    <w:rsid w:val="00CB1E3B"/>
    <w:rsid w:val="00CB1F1D"/>
    <w:rsid w:val="00CB245A"/>
    <w:rsid w:val="00CB36C5"/>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5EBE"/>
    <w:rsid w:val="00CD64B1"/>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08"/>
    <w:rsid w:val="00D035B9"/>
    <w:rsid w:val="00D040B7"/>
    <w:rsid w:val="00D04AA3"/>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46A"/>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065"/>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36B"/>
    <w:rsid w:val="00D514A9"/>
    <w:rsid w:val="00D51A77"/>
    <w:rsid w:val="00D5267B"/>
    <w:rsid w:val="00D526F5"/>
    <w:rsid w:val="00D528AB"/>
    <w:rsid w:val="00D53649"/>
    <w:rsid w:val="00D53830"/>
    <w:rsid w:val="00D539D2"/>
    <w:rsid w:val="00D543F1"/>
    <w:rsid w:val="00D54FB3"/>
    <w:rsid w:val="00D55889"/>
    <w:rsid w:val="00D55BA9"/>
    <w:rsid w:val="00D56B5F"/>
    <w:rsid w:val="00D57A21"/>
    <w:rsid w:val="00D57A3F"/>
    <w:rsid w:val="00D57AF0"/>
    <w:rsid w:val="00D61815"/>
    <w:rsid w:val="00D627E3"/>
    <w:rsid w:val="00D62831"/>
    <w:rsid w:val="00D62ECD"/>
    <w:rsid w:val="00D63EA1"/>
    <w:rsid w:val="00D64426"/>
    <w:rsid w:val="00D64475"/>
    <w:rsid w:val="00D64A2A"/>
    <w:rsid w:val="00D65D78"/>
    <w:rsid w:val="00D666EC"/>
    <w:rsid w:val="00D66AAA"/>
    <w:rsid w:val="00D66B04"/>
    <w:rsid w:val="00D66EBD"/>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C6"/>
    <w:rsid w:val="00D75EF9"/>
    <w:rsid w:val="00D76ADC"/>
    <w:rsid w:val="00D76BD4"/>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400"/>
    <w:rsid w:val="00D91B2B"/>
    <w:rsid w:val="00D91BBB"/>
    <w:rsid w:val="00D930E1"/>
    <w:rsid w:val="00D9354D"/>
    <w:rsid w:val="00D9415C"/>
    <w:rsid w:val="00D942CC"/>
    <w:rsid w:val="00D944E4"/>
    <w:rsid w:val="00D94D87"/>
    <w:rsid w:val="00D9569E"/>
    <w:rsid w:val="00D95B31"/>
    <w:rsid w:val="00D95DCC"/>
    <w:rsid w:val="00D95F8D"/>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87C"/>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2FA2"/>
    <w:rsid w:val="00DD3029"/>
    <w:rsid w:val="00DD31A8"/>
    <w:rsid w:val="00DD3348"/>
    <w:rsid w:val="00DD4292"/>
    <w:rsid w:val="00DD55E0"/>
    <w:rsid w:val="00DD6657"/>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0C"/>
    <w:rsid w:val="00DF11B7"/>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013"/>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1F58"/>
    <w:rsid w:val="00E224E7"/>
    <w:rsid w:val="00E239D1"/>
    <w:rsid w:val="00E243B4"/>
    <w:rsid w:val="00E24449"/>
    <w:rsid w:val="00E246B9"/>
    <w:rsid w:val="00E250C5"/>
    <w:rsid w:val="00E25136"/>
    <w:rsid w:val="00E26727"/>
    <w:rsid w:val="00E26970"/>
    <w:rsid w:val="00E2728F"/>
    <w:rsid w:val="00E27791"/>
    <w:rsid w:val="00E279C1"/>
    <w:rsid w:val="00E30487"/>
    <w:rsid w:val="00E30F2D"/>
    <w:rsid w:val="00E319DB"/>
    <w:rsid w:val="00E31AFC"/>
    <w:rsid w:val="00E3250F"/>
    <w:rsid w:val="00E3409E"/>
    <w:rsid w:val="00E34F76"/>
    <w:rsid w:val="00E35E38"/>
    <w:rsid w:val="00E37BE5"/>
    <w:rsid w:val="00E4090F"/>
    <w:rsid w:val="00E41972"/>
    <w:rsid w:val="00E41A27"/>
    <w:rsid w:val="00E41A3E"/>
    <w:rsid w:val="00E41AB4"/>
    <w:rsid w:val="00E41D3E"/>
    <w:rsid w:val="00E42737"/>
    <w:rsid w:val="00E43988"/>
    <w:rsid w:val="00E44885"/>
    <w:rsid w:val="00E44906"/>
    <w:rsid w:val="00E45C77"/>
    <w:rsid w:val="00E4608B"/>
    <w:rsid w:val="00E464BE"/>
    <w:rsid w:val="00E46D7F"/>
    <w:rsid w:val="00E478A7"/>
    <w:rsid w:val="00E501D3"/>
    <w:rsid w:val="00E5151F"/>
    <w:rsid w:val="00E5385E"/>
    <w:rsid w:val="00E53A01"/>
    <w:rsid w:val="00E54202"/>
    <w:rsid w:val="00E564C4"/>
    <w:rsid w:val="00E567C9"/>
    <w:rsid w:val="00E57E1A"/>
    <w:rsid w:val="00E57EFE"/>
    <w:rsid w:val="00E604C4"/>
    <w:rsid w:val="00E605E4"/>
    <w:rsid w:val="00E60809"/>
    <w:rsid w:val="00E61300"/>
    <w:rsid w:val="00E62FE2"/>
    <w:rsid w:val="00E635B9"/>
    <w:rsid w:val="00E637A3"/>
    <w:rsid w:val="00E6587E"/>
    <w:rsid w:val="00E65D15"/>
    <w:rsid w:val="00E66CD8"/>
    <w:rsid w:val="00E67285"/>
    <w:rsid w:val="00E67802"/>
    <w:rsid w:val="00E678B9"/>
    <w:rsid w:val="00E67EE5"/>
    <w:rsid w:val="00E67F67"/>
    <w:rsid w:val="00E7013A"/>
    <w:rsid w:val="00E708B1"/>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5CAF"/>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4E0D"/>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B7C43"/>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0B2B"/>
    <w:rsid w:val="00EF1093"/>
    <w:rsid w:val="00EF1A32"/>
    <w:rsid w:val="00EF1FCB"/>
    <w:rsid w:val="00EF21C3"/>
    <w:rsid w:val="00EF277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BCC"/>
    <w:rsid w:val="00F03D27"/>
    <w:rsid w:val="00F0497D"/>
    <w:rsid w:val="00F05759"/>
    <w:rsid w:val="00F064EC"/>
    <w:rsid w:val="00F07F03"/>
    <w:rsid w:val="00F07F39"/>
    <w:rsid w:val="00F10A0A"/>
    <w:rsid w:val="00F10CB9"/>
    <w:rsid w:val="00F110CD"/>
    <w:rsid w:val="00F110D5"/>
    <w:rsid w:val="00F12351"/>
    <w:rsid w:val="00F1447D"/>
    <w:rsid w:val="00F15193"/>
    <w:rsid w:val="00F157AD"/>
    <w:rsid w:val="00F16739"/>
    <w:rsid w:val="00F16CBB"/>
    <w:rsid w:val="00F16DE2"/>
    <w:rsid w:val="00F2052B"/>
    <w:rsid w:val="00F21211"/>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021"/>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1AA"/>
    <w:rsid w:val="00F66A00"/>
    <w:rsid w:val="00F66CFB"/>
    <w:rsid w:val="00F679A9"/>
    <w:rsid w:val="00F70082"/>
    <w:rsid w:val="00F70A9F"/>
    <w:rsid w:val="00F70C73"/>
    <w:rsid w:val="00F713A3"/>
    <w:rsid w:val="00F71A8F"/>
    <w:rsid w:val="00F72071"/>
    <w:rsid w:val="00F72632"/>
    <w:rsid w:val="00F7265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1AEE"/>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1435"/>
    <w:rsid w:val="00FA23FE"/>
    <w:rsid w:val="00FA2C35"/>
    <w:rsid w:val="00FA31E7"/>
    <w:rsid w:val="00FA3C57"/>
    <w:rsid w:val="00FA413A"/>
    <w:rsid w:val="00FA4144"/>
    <w:rsid w:val="00FA445A"/>
    <w:rsid w:val="00FA4DDF"/>
    <w:rsid w:val="00FA526D"/>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2A5"/>
    <w:rsid w:val="00FB680E"/>
    <w:rsid w:val="00FB6B73"/>
    <w:rsid w:val="00FB7A0B"/>
    <w:rsid w:val="00FC0065"/>
    <w:rsid w:val="00FC0093"/>
    <w:rsid w:val="00FC062F"/>
    <w:rsid w:val="00FC0754"/>
    <w:rsid w:val="00FC0D44"/>
    <w:rsid w:val="00FC1663"/>
    <w:rsid w:val="00FC1798"/>
    <w:rsid w:val="00FC3AEE"/>
    <w:rsid w:val="00FC4EA8"/>
    <w:rsid w:val="00FC510F"/>
    <w:rsid w:val="00FC575A"/>
    <w:rsid w:val="00FC6238"/>
    <w:rsid w:val="00FC7951"/>
    <w:rsid w:val="00FC7EAE"/>
    <w:rsid w:val="00FD0C3B"/>
    <w:rsid w:val="00FD13CC"/>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A53"/>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52E"/>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44F926"/>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107454B3-B709-497E-9AEF-B2658E85E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49DC"/>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3E16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6E49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49DC"/>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Normal"/>
    <w:link w:val="FooterChar"/>
    <w:uiPriority w:val="99"/>
    <w:unhideWhenUsed/>
    <w:rsid w:val="00FF252E"/>
    <w:pPr>
      <w:tabs>
        <w:tab w:val="center" w:pos="4819"/>
        <w:tab w:val="right" w:pos="9638"/>
      </w:tabs>
      <w:spacing w:after="0" w:line="240" w:lineRule="auto"/>
    </w:p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spacing w:after="0"/>
    </w:pPr>
    <w:rPr>
      <w:rFonts w:ascii="Times" w:eastAsia="Batang" w:hAnsi="Times"/>
      <w:lang w:val="x-none" w:eastAsia="x-none"/>
    </w:rPr>
  </w:style>
  <w:style w:type="character" w:customStyle="1" w:styleId="UnresolvedMention1">
    <w:name w:val="Unresolved Mention1"/>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customStyle="1" w:styleId="Mention1">
    <w:name w:val="Mention1"/>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7"/>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A9240E"/>
    <w:pPr>
      <w:numPr>
        <w:numId w:val="12"/>
      </w:numPr>
      <w:tabs>
        <w:tab w:val="left" w:pos="1080"/>
      </w:tabs>
      <w:spacing w:after="120"/>
      <w:jc w:val="both"/>
    </w:pPr>
    <w:rPr>
      <w:rFonts w:eastAsia="Times New Roman"/>
      <w:b/>
      <w:bCs/>
      <w:lang w:eastAsia="zh-CN"/>
    </w:rPr>
  </w:style>
  <w:style w:type="paragraph" w:customStyle="1" w:styleId="Observation">
    <w:name w:val="Observation"/>
    <w:basedOn w:val="Proposal"/>
    <w:qFormat/>
    <w:rsid w:val="008847A4"/>
    <w:pPr>
      <w:numPr>
        <w:numId w:val="14"/>
      </w:numPr>
      <w:tabs>
        <w:tab w:val="clear" w:pos="1080"/>
        <w:tab w:val="left" w:pos="1440"/>
      </w:tabs>
      <w:ind w:left="0" w:firstLine="0"/>
    </w:pPr>
  </w:style>
  <w:style w:type="character" w:styleId="SubtleEmphasis">
    <w:name w:val="Subtle Emphasis"/>
    <w:basedOn w:val="DefaultParagraphFont"/>
    <w:uiPriority w:val="19"/>
    <w:qFormat/>
    <w:rsid w:val="005F72F3"/>
    <w:rPr>
      <w:i/>
      <w:iCs/>
      <w:color w:val="404040" w:themeColor="text1" w:themeTint="BF"/>
    </w:rPr>
  </w:style>
  <w:style w:type="character" w:styleId="IntenseEmphasis">
    <w:name w:val="Intense Emphasis"/>
    <w:basedOn w:val="DefaultParagraphFont"/>
    <w:uiPriority w:val="21"/>
    <w:qFormat/>
    <w:rsid w:val="005F72F3"/>
    <w:rPr>
      <w:i/>
      <w:iCs/>
      <w:color w:val="5B9BD5" w:themeColor="accent1"/>
    </w:rPr>
  </w:style>
  <w:style w:type="paragraph" w:styleId="Quote">
    <w:name w:val="Quote"/>
    <w:basedOn w:val="Normal"/>
    <w:next w:val="Normal"/>
    <w:link w:val="QuoteChar"/>
    <w:uiPriority w:val="29"/>
    <w:qFormat/>
    <w:rsid w:val="005F72F3"/>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5F72F3"/>
    <w:rPr>
      <w:rFonts w:asciiTheme="minorHAnsi" w:eastAsiaTheme="minorHAnsi" w:hAnsiTheme="minorHAnsi" w:cstheme="minorBidi"/>
      <w:i/>
      <w:iCs/>
      <w:color w:val="404040" w:themeColor="text1" w:themeTint="BF"/>
      <w:sz w:val="22"/>
      <w:szCs w:val="22"/>
      <w:lang w:val="en-IN"/>
    </w:rPr>
  </w:style>
  <w:style w:type="character" w:customStyle="1" w:styleId="TANChar">
    <w:name w:val="TAN Char"/>
    <w:link w:val="TAN"/>
    <w:qFormat/>
    <w:rsid w:val="00BA720B"/>
    <w:rPr>
      <w:rFonts w:ascii="Arial" w:eastAsiaTheme="minorHAnsi" w:hAnsi="Arial" w:cstheme="minorBidi"/>
      <w:sz w:val="18"/>
      <w:szCs w:val="22"/>
    </w:rPr>
  </w:style>
  <w:style w:type="character" w:styleId="Strong">
    <w:name w:val="Strong"/>
    <w:basedOn w:val="DefaultParagraphFont"/>
    <w:uiPriority w:val="22"/>
    <w:qFormat/>
    <w:rsid w:val="00F03BCC"/>
    <w:rPr>
      <w:b/>
      <w:bCs/>
    </w:rPr>
  </w:style>
  <w:style w:type="character" w:customStyle="1" w:styleId="FooterChar">
    <w:name w:val="Footer Char"/>
    <w:basedOn w:val="DefaultParagraphFont"/>
    <w:link w:val="Footer"/>
    <w:uiPriority w:val="99"/>
    <w:rsid w:val="00FF252E"/>
    <w:rPr>
      <w:rFonts w:asciiTheme="minorHAnsi" w:eastAsiaTheme="minorHAnsi" w:hAnsiTheme="minorHAnsi" w:cstheme="minorBidi"/>
      <w:kern w:val="2"/>
      <w:sz w:val="24"/>
      <w:szCs w:val="24"/>
      <w:lang w:val="it-I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282158577">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417104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79843716">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579100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EF121-D7A0-4DD1-BF9B-68E168FE510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4a10b25-3205-4340-a0d1-bc6f95827277}" enabled="1" method="Privileged" siteId="{257a5598-84de-4579-9756-57f65f08a6c0}"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6</Pages>
  <Words>3596</Words>
  <Characters>20499</Characters>
  <Application>Microsoft Office Word</Application>
  <DocSecurity>2</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spiros louvros</dc:creator>
  <cp:keywords/>
  <dc:description/>
  <cp:lastModifiedBy>spiros louvros</cp:lastModifiedBy>
  <cp:revision>3</cp:revision>
  <dcterms:created xsi:type="dcterms:W3CDTF">2025-11-06T17:43:00Z</dcterms:created>
  <dcterms:modified xsi:type="dcterms:W3CDTF">2025-11-06T17:47:00Z</dcterms:modified>
</cp:coreProperties>
</file>